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D4" w:rsidRDefault="003D269C">
      <w:r>
        <w:rPr>
          <w:noProof/>
        </w:rPr>
        <w:drawing>
          <wp:inline distT="0" distB="0" distL="0" distR="0" wp14:anchorId="6D10B907" wp14:editId="35972739">
            <wp:extent cx="2076893" cy="553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RK_w_seal_2C.png"/>
                    <pic:cNvPicPr/>
                  </pic:nvPicPr>
                  <pic:blipFill>
                    <a:blip r:embed="rId4">
                      <a:extLst>
                        <a:ext uri="{28A0092B-C50C-407E-A947-70E740481C1C}">
                          <a14:useLocalDpi xmlns:a14="http://schemas.microsoft.com/office/drawing/2010/main" val="0"/>
                        </a:ext>
                      </a:extLst>
                    </a:blip>
                    <a:stretch>
                      <a:fillRect/>
                    </a:stretch>
                  </pic:blipFill>
                  <pic:spPr>
                    <a:xfrm>
                      <a:off x="0" y="0"/>
                      <a:ext cx="2140818" cy="570885"/>
                    </a:xfrm>
                    <a:prstGeom prst="rect">
                      <a:avLst/>
                    </a:prstGeom>
                  </pic:spPr>
                </pic:pic>
              </a:graphicData>
            </a:graphic>
          </wp:inline>
        </w:drawing>
      </w:r>
    </w:p>
    <w:p w:rsidR="003D269C" w:rsidRDefault="003D269C"/>
    <w:p w:rsidR="003D269C" w:rsidRDefault="003D269C">
      <w:pPr>
        <w:rPr>
          <w:sz w:val="20"/>
        </w:rPr>
      </w:pPr>
      <w:r w:rsidRPr="00B0168C">
        <w:rPr>
          <w:sz w:val="20"/>
        </w:rPr>
        <w:t>Date</w:t>
      </w:r>
      <w:r>
        <w:rPr>
          <w:sz w:val="20"/>
        </w:rPr>
        <w:t>:</w:t>
      </w:r>
      <w:r>
        <w:rPr>
          <w:sz w:val="20"/>
        </w:rPr>
        <w:tab/>
      </w:r>
      <w:r>
        <w:rPr>
          <w:sz w:val="20"/>
        </w:rPr>
        <w:tab/>
      </w:r>
      <w:r w:rsidR="0091775C">
        <w:rPr>
          <w:sz w:val="20"/>
        </w:rPr>
        <w:t>Friday, March 22</w:t>
      </w:r>
      <w:r w:rsidR="00554975">
        <w:rPr>
          <w:sz w:val="20"/>
        </w:rPr>
        <w:t>, 2019</w:t>
      </w:r>
      <w:r>
        <w:rPr>
          <w:sz w:val="20"/>
        </w:rPr>
        <w:br/>
      </w:r>
      <w:r w:rsidRPr="00B0168C">
        <w:rPr>
          <w:sz w:val="20"/>
        </w:rPr>
        <w:t>To:</w:t>
      </w:r>
      <w:r w:rsidRPr="00B0168C">
        <w:rPr>
          <w:sz w:val="20"/>
        </w:rPr>
        <w:tab/>
      </w:r>
      <w:r w:rsidRPr="00B0168C">
        <w:rPr>
          <w:sz w:val="20"/>
        </w:rPr>
        <w:tab/>
        <w:t xml:space="preserve">Susan Kalter, Chairperson, Academic Senate </w:t>
      </w:r>
      <w:r>
        <w:rPr>
          <w:sz w:val="20"/>
        </w:rPr>
        <w:br/>
      </w:r>
      <w:r w:rsidRPr="00B0168C">
        <w:rPr>
          <w:sz w:val="20"/>
        </w:rPr>
        <w:t xml:space="preserve">From: </w:t>
      </w:r>
      <w:r w:rsidRPr="00B0168C">
        <w:rPr>
          <w:sz w:val="20"/>
        </w:rPr>
        <w:tab/>
      </w:r>
      <w:r w:rsidRPr="00B0168C">
        <w:rPr>
          <w:sz w:val="20"/>
        </w:rPr>
        <w:tab/>
      </w:r>
      <w:r w:rsidR="0091775C">
        <w:rPr>
          <w:sz w:val="20"/>
        </w:rPr>
        <w:t xml:space="preserve">Jean Standard, Chair of the University </w:t>
      </w:r>
      <w:r w:rsidRPr="00B0168C">
        <w:rPr>
          <w:sz w:val="20"/>
        </w:rPr>
        <w:t>Curriculum Committee</w:t>
      </w:r>
      <w:r>
        <w:rPr>
          <w:sz w:val="20"/>
        </w:rPr>
        <w:br/>
      </w:r>
      <w:r w:rsidRPr="00B0168C">
        <w:rPr>
          <w:sz w:val="20"/>
        </w:rPr>
        <w:t>RE:</w:t>
      </w:r>
      <w:r w:rsidRPr="00B0168C">
        <w:rPr>
          <w:sz w:val="20"/>
        </w:rPr>
        <w:tab/>
      </w:r>
      <w:r>
        <w:rPr>
          <w:sz w:val="20"/>
        </w:rPr>
        <w:tab/>
      </w:r>
      <w:r w:rsidRPr="00B0168C">
        <w:rPr>
          <w:sz w:val="20"/>
        </w:rPr>
        <w:t xml:space="preserve">Executive Summary for the following </w:t>
      </w:r>
      <w:r w:rsidR="0091775C">
        <w:rPr>
          <w:sz w:val="20"/>
        </w:rPr>
        <w:t>program deletion</w:t>
      </w:r>
    </w:p>
    <w:p w:rsidR="003D269C" w:rsidRDefault="0091775C">
      <w:r>
        <w:t xml:space="preserve">The University Curriculum Committee approves the deletion of the undergraduate program in Athletic Training. </w:t>
      </w:r>
    </w:p>
    <w:p w:rsidR="003D269C" w:rsidRPr="002F5D55" w:rsidRDefault="003D269C" w:rsidP="003D269C">
      <w:pPr>
        <w:rPr>
          <w:b/>
        </w:rPr>
      </w:pPr>
      <w:r w:rsidRPr="002F5D55">
        <w:rPr>
          <w:b/>
        </w:rPr>
        <w:t>Rationale submitted with the proposal:</w:t>
      </w:r>
    </w:p>
    <w:p w:rsidR="00B87D44" w:rsidRDefault="0091775C">
      <w:r w:rsidRPr="0091775C">
        <w:t>The Athletic Trainin</w:t>
      </w:r>
      <w:bookmarkStart w:id="0" w:name="_GoBack"/>
      <w:bookmarkEnd w:id="0"/>
      <w:r w:rsidRPr="0091775C">
        <w:t xml:space="preserve">g Strategic Alliance, made up of the Commission on Accreditation of Athletic Training Education Programs (CAATE), Board of Certification (BOC), National Athletic Trainers’ Association (NATA), and NATA Research and Education Foundation, unanimously approved to change the professional degree in athletic training to the graduate level. Following the 2022-2023 academic year, all athletic training programs at the baccalaureate level in the United States must transition to the graduate level. </w:t>
      </w:r>
      <w:proofErr w:type="gramStart"/>
      <w:r w:rsidRPr="0091775C">
        <w:t>This undergraduate program deletion is in response to the mandate from the Strategic Alliance, and following its implementation, will eliminate the undergraduate athletic training degree program.</w:t>
      </w:r>
      <w:proofErr w:type="gramEnd"/>
    </w:p>
    <w:sectPr w:rsidR="00B8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9C"/>
    <w:rsid w:val="00196AF9"/>
    <w:rsid w:val="002F5D55"/>
    <w:rsid w:val="00346BA3"/>
    <w:rsid w:val="003D269C"/>
    <w:rsid w:val="00554975"/>
    <w:rsid w:val="006F0095"/>
    <w:rsid w:val="00707BD4"/>
    <w:rsid w:val="0091775C"/>
    <w:rsid w:val="00B8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AC7C"/>
  <w15:chartTrackingRefBased/>
  <w15:docId w15:val="{ACB2B6E3-C365-41E6-B2B5-5EFDD775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9C"/>
    <w:rPr>
      <w:color w:val="0563C1" w:themeColor="hyperlink"/>
      <w:u w:val="single"/>
    </w:rPr>
  </w:style>
  <w:style w:type="paragraph" w:styleId="BalloonText">
    <w:name w:val="Balloon Text"/>
    <w:basedOn w:val="Normal"/>
    <w:link w:val="BalloonTextChar"/>
    <w:uiPriority w:val="99"/>
    <w:semiHidden/>
    <w:unhideWhenUsed/>
    <w:rsid w:val="002F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Danielle</dc:creator>
  <cp:keywords/>
  <dc:description/>
  <cp:lastModifiedBy>Lindsey, Danielle</cp:lastModifiedBy>
  <cp:revision>3</cp:revision>
  <cp:lastPrinted>2019-01-09T19:46:00Z</cp:lastPrinted>
  <dcterms:created xsi:type="dcterms:W3CDTF">2019-03-22T14:42:00Z</dcterms:created>
  <dcterms:modified xsi:type="dcterms:W3CDTF">2019-03-22T14:53:00Z</dcterms:modified>
</cp:coreProperties>
</file>