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14CF9" w14:textId="45534124" w:rsidR="00CB4C44" w:rsidRPr="00301CCD" w:rsidRDefault="00CB4C44" w:rsidP="002138F6">
      <w:pPr>
        <w:spacing w:before="100" w:beforeAutospacing="1" w:after="100" w:afterAutospacing="1" w:line="240" w:lineRule="auto"/>
        <w:jc w:val="center"/>
        <w:rPr>
          <w:rFonts w:ascii="Cambria" w:eastAsia="Times New Roman" w:hAnsi="Cambria"/>
          <w:b/>
          <w:bCs/>
          <w:color w:val="000000"/>
          <w:sz w:val="27"/>
          <w:szCs w:val="27"/>
        </w:rPr>
      </w:pPr>
      <w:r w:rsidRPr="00301CCD">
        <w:rPr>
          <w:rFonts w:ascii="Cambria" w:eastAsia="Times New Roman" w:hAnsi="Cambria"/>
          <w:b/>
          <w:bCs/>
          <w:color w:val="000000"/>
          <w:sz w:val="32"/>
          <w:szCs w:val="32"/>
        </w:rPr>
        <w:t>202</w:t>
      </w:r>
      <w:r w:rsidR="00170999">
        <w:rPr>
          <w:rFonts w:ascii="Cambria" w:eastAsia="Times New Roman" w:hAnsi="Cambria"/>
          <w:b/>
          <w:bCs/>
          <w:color w:val="000000"/>
          <w:sz w:val="32"/>
          <w:szCs w:val="32"/>
        </w:rPr>
        <w:t>3</w:t>
      </w:r>
      <w:r w:rsidRPr="00301CCD">
        <w:rPr>
          <w:rFonts w:ascii="Cambria" w:eastAsia="Times New Roman" w:hAnsi="Cambria"/>
          <w:b/>
          <w:bCs/>
          <w:color w:val="000000"/>
          <w:sz w:val="32"/>
          <w:szCs w:val="32"/>
        </w:rPr>
        <w:t>-202</w:t>
      </w:r>
      <w:r w:rsidR="00170999">
        <w:rPr>
          <w:rFonts w:ascii="Cambria" w:eastAsia="Times New Roman" w:hAnsi="Cambria"/>
          <w:b/>
          <w:bCs/>
          <w:color w:val="000000"/>
          <w:sz w:val="32"/>
          <w:szCs w:val="32"/>
        </w:rPr>
        <w:t>4</w:t>
      </w:r>
      <w:r w:rsidRPr="00301CCD">
        <w:rPr>
          <w:rFonts w:ascii="Cambria" w:eastAsia="Times New Roman" w:hAnsi="Cambria"/>
          <w:color w:val="000000"/>
          <w:sz w:val="32"/>
          <w:szCs w:val="32"/>
        </w:rPr>
        <w:t xml:space="preserve"> </w:t>
      </w:r>
      <w:r w:rsidRPr="00301CCD">
        <w:rPr>
          <w:rFonts w:ascii="Cambria" w:eastAsia="Times New Roman" w:hAnsi="Cambria"/>
          <w:b/>
          <w:color w:val="000000"/>
          <w:sz w:val="32"/>
          <w:szCs w:val="32"/>
        </w:rPr>
        <w:t xml:space="preserve">Academic Senate </w:t>
      </w:r>
      <w:r w:rsidRPr="00301CCD">
        <w:rPr>
          <w:rFonts w:ascii="Cambria" w:eastAsia="Times New Roman" w:hAnsi="Cambria"/>
          <w:b/>
          <w:bCs/>
          <w:color w:val="000000"/>
          <w:sz w:val="32"/>
          <w:szCs w:val="32"/>
        </w:rPr>
        <w:t>Faculty Affairs Committee</w:t>
      </w:r>
      <w:r w:rsidRPr="00301CCD">
        <w:rPr>
          <w:rFonts w:ascii="Cambria" w:eastAsia="Times New Roman" w:hAnsi="Cambria"/>
          <w:b/>
          <w:bCs/>
          <w:color w:val="000000"/>
          <w:sz w:val="27"/>
          <w:szCs w:val="27"/>
        </w:rPr>
        <w:t xml:space="preserve"> </w:t>
      </w:r>
    </w:p>
    <w:p w14:paraId="32E2C300" w14:textId="77777777" w:rsidR="00CB4C44" w:rsidRPr="00301CCD" w:rsidRDefault="00CB4C44" w:rsidP="00CB4C44">
      <w:pPr>
        <w:spacing w:before="100" w:beforeAutospacing="1" w:after="100" w:afterAutospacing="1" w:line="240" w:lineRule="auto"/>
        <w:jc w:val="center"/>
        <w:rPr>
          <w:rFonts w:ascii="Cambria" w:eastAsia="Times New Roman" w:hAnsi="Cambria"/>
          <w:b/>
          <w:bCs/>
          <w:i/>
          <w:iCs/>
          <w:color w:val="000000"/>
          <w:sz w:val="24"/>
          <w:szCs w:val="24"/>
        </w:rPr>
      </w:pPr>
      <w:r w:rsidRPr="00301CCD">
        <w:rPr>
          <w:rFonts w:ascii="Cambria" w:eastAsia="Times New Roman" w:hAnsi="Cambria"/>
          <w:b/>
          <w:bCs/>
          <w:i/>
          <w:iCs/>
          <w:color w:val="000000"/>
          <w:sz w:val="24"/>
          <w:szCs w:val="24"/>
        </w:rPr>
        <w:t>Issues Pending List</w:t>
      </w:r>
    </w:p>
    <w:p w14:paraId="405FA8F9" w14:textId="77777777" w:rsidR="00CB4C44" w:rsidRPr="00301CCD" w:rsidRDefault="00CB4C44" w:rsidP="00CB4C44">
      <w:pPr>
        <w:spacing w:after="0" w:line="240" w:lineRule="auto"/>
        <w:rPr>
          <w:rFonts w:ascii="Cambria" w:eastAsia="Times New Roman" w:hAnsi="Cambria"/>
          <w:bCs/>
          <w:iCs/>
          <w:sz w:val="24"/>
          <w:szCs w:val="24"/>
        </w:rPr>
      </w:pPr>
      <w:r w:rsidRPr="00301CCD">
        <w:rPr>
          <w:rFonts w:ascii="Cambria" w:eastAsia="Times New Roman" w:hAnsi="Cambria"/>
          <w:b/>
          <w:bCs/>
          <w:i/>
          <w:iCs/>
          <w:color w:val="FF0000"/>
          <w:sz w:val="24"/>
          <w:szCs w:val="24"/>
        </w:rPr>
        <w:t>Note to the Committee Chair:</w:t>
      </w:r>
      <w:r w:rsidRPr="00301CCD">
        <w:rPr>
          <w:rFonts w:ascii="Cambria" w:eastAsia="Times New Roman" w:hAnsi="Cambria"/>
          <w:bCs/>
          <w:iCs/>
          <w:color w:val="FF0000"/>
          <w:sz w:val="24"/>
          <w:szCs w:val="24"/>
        </w:rPr>
        <w:t xml:space="preserve"> </w:t>
      </w:r>
      <w:r w:rsidRPr="00301CCD">
        <w:rPr>
          <w:rFonts w:ascii="Cambria" w:eastAsia="Times New Roman" w:hAnsi="Cambria"/>
          <w:bCs/>
          <w:iCs/>
          <w:sz w:val="24"/>
          <w:szCs w:val="24"/>
        </w:rPr>
        <w:t xml:space="preserve">Please do not remove any item from this list.  If you wish to have an item removed, please send an email to </w:t>
      </w:r>
      <w:hyperlink r:id="rId8" w:history="1">
        <w:r w:rsidRPr="00301CCD">
          <w:rPr>
            <w:rStyle w:val="Hyperlink"/>
            <w:rFonts w:ascii="Cambria" w:eastAsia="Times New Roman" w:hAnsi="Cambria"/>
            <w:bCs/>
            <w:iCs/>
            <w:sz w:val="24"/>
            <w:szCs w:val="24"/>
          </w:rPr>
          <w:t>acsenate@ilstu.edu</w:t>
        </w:r>
      </w:hyperlink>
      <w:r w:rsidRPr="00301CCD">
        <w:rPr>
          <w:rFonts w:ascii="Cambria" w:eastAsia="Times New Roman" w:hAnsi="Cambria"/>
          <w:bCs/>
          <w:iCs/>
          <w:sz w:val="24"/>
          <w:szCs w:val="24"/>
        </w:rPr>
        <w:t xml:space="preserve"> and attach this Issues Pending List with the item(s) highlighted in yellow.</w:t>
      </w:r>
    </w:p>
    <w:p w14:paraId="30E2275C" w14:textId="77777777" w:rsidR="00CB4C44" w:rsidRPr="00301CCD" w:rsidRDefault="00CB4C44" w:rsidP="00CB4C44">
      <w:pPr>
        <w:spacing w:after="0" w:line="240" w:lineRule="auto"/>
        <w:rPr>
          <w:rFonts w:ascii="Cambria" w:eastAsia="Times New Roman" w:hAnsi="Cambria"/>
          <w:bCs/>
          <w:iCs/>
          <w:sz w:val="24"/>
          <w:szCs w:val="24"/>
        </w:rPr>
      </w:pPr>
    </w:p>
    <w:p w14:paraId="6F0CB229" w14:textId="77777777" w:rsidR="00CB4C44" w:rsidRPr="00301CCD" w:rsidRDefault="00CB4C44" w:rsidP="00CB4C44">
      <w:pPr>
        <w:spacing w:after="0" w:line="240" w:lineRule="auto"/>
        <w:rPr>
          <w:rFonts w:ascii="Cambria" w:eastAsia="Times New Roman" w:hAnsi="Cambria"/>
          <w:bCs/>
          <w:iCs/>
          <w:sz w:val="24"/>
          <w:szCs w:val="24"/>
        </w:rPr>
      </w:pPr>
      <w:r w:rsidRPr="00301CCD">
        <w:rPr>
          <w:rFonts w:ascii="Cambria" w:eastAsia="Times New Roman" w:hAnsi="Cambria"/>
          <w:bCs/>
          <w:iCs/>
          <w:sz w:val="24"/>
          <w:szCs w:val="24"/>
        </w:rPr>
        <w:t>The Executive Committee must approve the proposed removal of any item.  If it does not approve the proposed removal, it will advise the committee regarding how to proceed.</w:t>
      </w:r>
    </w:p>
    <w:p w14:paraId="551BC282" w14:textId="77777777" w:rsidR="00CB4C44" w:rsidRPr="00301CCD" w:rsidRDefault="00CB4C44" w:rsidP="00CB4C44">
      <w:pPr>
        <w:spacing w:after="0" w:line="240" w:lineRule="auto"/>
        <w:rPr>
          <w:rFonts w:ascii="Cambria" w:eastAsia="Times New Roman" w:hAnsi="Cambria"/>
          <w:bCs/>
          <w:iCs/>
          <w:sz w:val="24"/>
          <w:szCs w:val="24"/>
        </w:rPr>
      </w:pPr>
    </w:p>
    <w:p w14:paraId="2501D98F" w14:textId="77777777" w:rsidR="00CB4C44" w:rsidRPr="00301CCD" w:rsidRDefault="00CB4C44" w:rsidP="00CB4C44">
      <w:pPr>
        <w:spacing w:after="0" w:line="240" w:lineRule="auto"/>
        <w:rPr>
          <w:rFonts w:ascii="Cambria" w:eastAsia="Times New Roman" w:hAnsi="Cambria"/>
          <w:bCs/>
          <w:iCs/>
          <w:sz w:val="24"/>
          <w:szCs w:val="24"/>
        </w:rPr>
      </w:pPr>
      <w:r w:rsidRPr="00301CCD">
        <w:rPr>
          <w:rFonts w:ascii="Cambria" w:eastAsia="Times New Roman" w:hAnsi="Cambria"/>
          <w:bCs/>
          <w:iCs/>
          <w:sz w:val="24"/>
          <w:szCs w:val="24"/>
        </w:rPr>
        <w:t>Please keep this list updated as you proceed.  Annually in late Spring, and on an as-needed basis as Exec adds or removes items and as the Committee adds items, the Senate office administrator will update the list for the current and following years’ committee.</w:t>
      </w:r>
    </w:p>
    <w:p w14:paraId="5303FEBE" w14:textId="77777777" w:rsidR="00CB4C44" w:rsidRPr="00301CCD" w:rsidRDefault="00CB4C44" w:rsidP="00CB4C44">
      <w:pPr>
        <w:spacing w:after="0" w:line="240" w:lineRule="auto"/>
        <w:rPr>
          <w:rFonts w:ascii="Cambria" w:eastAsia="Times New Roman" w:hAnsi="Cambria"/>
          <w:bCs/>
          <w:iCs/>
          <w:sz w:val="24"/>
          <w:szCs w:val="24"/>
        </w:rPr>
      </w:pPr>
    </w:p>
    <w:p w14:paraId="5B5096EA" w14:textId="77777777" w:rsidR="00CB4C44" w:rsidRPr="00301CCD" w:rsidRDefault="00CB4C44" w:rsidP="00CB4C44">
      <w:pPr>
        <w:spacing w:after="0" w:line="240" w:lineRule="auto"/>
        <w:rPr>
          <w:rFonts w:ascii="Cambria" w:eastAsia="Times New Roman" w:hAnsi="Cambria"/>
          <w:bCs/>
          <w:iCs/>
          <w:sz w:val="24"/>
          <w:szCs w:val="24"/>
        </w:rPr>
      </w:pPr>
      <w:r w:rsidRPr="00301CCD">
        <w:rPr>
          <w:rFonts w:ascii="Cambria" w:eastAsia="Times New Roman" w:hAnsi="Cambria"/>
          <w:bCs/>
          <w:iCs/>
          <w:sz w:val="24"/>
          <w:szCs w:val="24"/>
        </w:rPr>
        <w:t xml:space="preserve">**For your reference the policies on policy review can be found </w:t>
      </w:r>
      <w:hyperlink r:id="rId9" w:history="1">
        <w:r w:rsidRPr="00301CCD">
          <w:rPr>
            <w:rStyle w:val="Hyperlink"/>
            <w:rFonts w:ascii="Cambria" w:eastAsia="Times New Roman" w:hAnsi="Cambria"/>
            <w:bCs/>
            <w:iCs/>
            <w:sz w:val="24"/>
            <w:szCs w:val="24"/>
          </w:rPr>
          <w:t>here</w:t>
        </w:r>
      </w:hyperlink>
      <w:r w:rsidRPr="00301CCD">
        <w:rPr>
          <w:rFonts w:ascii="Cambria" w:eastAsia="Times New Roman" w:hAnsi="Cambria"/>
          <w:bCs/>
          <w:iCs/>
          <w:sz w:val="24"/>
          <w:szCs w:val="24"/>
        </w:rPr>
        <w:t>.</w:t>
      </w:r>
    </w:p>
    <w:sdt>
      <w:sdtPr>
        <w:rPr>
          <w:rFonts w:ascii="Calibri" w:eastAsia="Calibri" w:hAnsi="Calibri" w:cs="Times New Roman"/>
          <w:color w:val="auto"/>
          <w:sz w:val="22"/>
          <w:szCs w:val="22"/>
        </w:rPr>
        <w:id w:val="290562714"/>
        <w:docPartObj>
          <w:docPartGallery w:val="Table of Contents"/>
          <w:docPartUnique/>
        </w:docPartObj>
      </w:sdtPr>
      <w:sdtEndPr>
        <w:rPr>
          <w:b/>
          <w:bCs/>
          <w:noProof/>
        </w:rPr>
      </w:sdtEndPr>
      <w:sdtContent>
        <w:p w14:paraId="4E992C92" w14:textId="260E2B89" w:rsidR="00933130" w:rsidRDefault="00933130">
          <w:pPr>
            <w:pStyle w:val="TOCHeading"/>
          </w:pPr>
          <w:r>
            <w:t>Table of Contents</w:t>
          </w:r>
        </w:p>
        <w:p w14:paraId="79125D0D" w14:textId="4F9FFF94" w:rsidR="007F407D" w:rsidRDefault="00933130">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148428709" w:history="1">
            <w:r w:rsidR="007F407D" w:rsidRPr="0068572B">
              <w:rPr>
                <w:rStyle w:val="Hyperlink"/>
                <w:rFonts w:ascii="Cambria" w:eastAsia="Times New Roman" w:hAnsi="Cambria"/>
                <w:bCs/>
                <w:iCs/>
                <w:noProof/>
              </w:rPr>
              <w:t>Yearly Committee Charge Duties:</w:t>
            </w:r>
            <w:r w:rsidR="007F407D">
              <w:rPr>
                <w:noProof/>
                <w:webHidden/>
              </w:rPr>
              <w:tab/>
            </w:r>
            <w:r w:rsidR="007F407D">
              <w:rPr>
                <w:noProof/>
                <w:webHidden/>
              </w:rPr>
              <w:fldChar w:fldCharType="begin"/>
            </w:r>
            <w:r w:rsidR="007F407D">
              <w:rPr>
                <w:noProof/>
                <w:webHidden/>
              </w:rPr>
              <w:instrText xml:space="preserve"> PAGEREF _Toc148428709 \h </w:instrText>
            </w:r>
            <w:r w:rsidR="007F407D">
              <w:rPr>
                <w:noProof/>
                <w:webHidden/>
              </w:rPr>
            </w:r>
            <w:r w:rsidR="007F407D">
              <w:rPr>
                <w:noProof/>
                <w:webHidden/>
              </w:rPr>
              <w:fldChar w:fldCharType="separate"/>
            </w:r>
            <w:r w:rsidR="007F407D">
              <w:rPr>
                <w:noProof/>
                <w:webHidden/>
              </w:rPr>
              <w:t>2</w:t>
            </w:r>
            <w:r w:rsidR="007F407D">
              <w:rPr>
                <w:noProof/>
                <w:webHidden/>
              </w:rPr>
              <w:fldChar w:fldCharType="end"/>
            </w:r>
          </w:hyperlink>
        </w:p>
        <w:p w14:paraId="5088A72B" w14:textId="342D9E29" w:rsidR="007F407D" w:rsidRDefault="007F407D">
          <w:pPr>
            <w:pStyle w:val="TOC2"/>
            <w:tabs>
              <w:tab w:val="left" w:pos="660"/>
              <w:tab w:val="right" w:leader="dot" w:pos="9350"/>
            </w:tabs>
            <w:rPr>
              <w:rFonts w:asciiTheme="minorHAnsi" w:eastAsiaTheme="minorEastAsia" w:hAnsiTheme="minorHAnsi" w:cstheme="minorBidi"/>
              <w:noProof/>
            </w:rPr>
          </w:pPr>
          <w:hyperlink w:anchor="_Toc148428710" w:history="1">
            <w:r w:rsidRPr="0068572B">
              <w:rPr>
                <w:rStyle w:val="Hyperlink"/>
                <w:rFonts w:eastAsia="Times New Roman"/>
                <w:bCs/>
                <w:iCs/>
                <w:noProof/>
              </w:rPr>
              <w:t>1.</w:t>
            </w:r>
            <w:r>
              <w:rPr>
                <w:rFonts w:asciiTheme="minorHAnsi" w:eastAsiaTheme="minorEastAsia" w:hAnsiTheme="minorHAnsi" w:cstheme="minorBidi"/>
                <w:noProof/>
              </w:rPr>
              <w:tab/>
            </w:r>
            <w:r w:rsidRPr="0068572B">
              <w:rPr>
                <w:rStyle w:val="Hyperlink"/>
                <w:rFonts w:eastAsia="Times New Roman"/>
                <w:noProof/>
              </w:rPr>
              <w:t>Review Committee Functions</w:t>
            </w:r>
            <w:r>
              <w:rPr>
                <w:noProof/>
                <w:webHidden/>
              </w:rPr>
              <w:tab/>
            </w:r>
            <w:r>
              <w:rPr>
                <w:noProof/>
                <w:webHidden/>
              </w:rPr>
              <w:fldChar w:fldCharType="begin"/>
            </w:r>
            <w:r>
              <w:rPr>
                <w:noProof/>
                <w:webHidden/>
              </w:rPr>
              <w:instrText xml:space="preserve"> PAGEREF _Toc148428710 \h </w:instrText>
            </w:r>
            <w:r>
              <w:rPr>
                <w:noProof/>
                <w:webHidden/>
              </w:rPr>
            </w:r>
            <w:r>
              <w:rPr>
                <w:noProof/>
                <w:webHidden/>
              </w:rPr>
              <w:fldChar w:fldCharType="separate"/>
            </w:r>
            <w:r>
              <w:rPr>
                <w:noProof/>
                <w:webHidden/>
              </w:rPr>
              <w:t>2</w:t>
            </w:r>
            <w:r>
              <w:rPr>
                <w:noProof/>
                <w:webHidden/>
              </w:rPr>
              <w:fldChar w:fldCharType="end"/>
            </w:r>
          </w:hyperlink>
        </w:p>
        <w:p w14:paraId="258208BF" w14:textId="69A14C67" w:rsidR="007F407D" w:rsidRDefault="007F407D">
          <w:pPr>
            <w:pStyle w:val="TOC2"/>
            <w:tabs>
              <w:tab w:val="left" w:pos="660"/>
              <w:tab w:val="right" w:leader="dot" w:pos="9350"/>
            </w:tabs>
            <w:rPr>
              <w:rFonts w:asciiTheme="minorHAnsi" w:eastAsiaTheme="minorEastAsia" w:hAnsiTheme="minorHAnsi" w:cstheme="minorBidi"/>
              <w:noProof/>
            </w:rPr>
          </w:pPr>
          <w:hyperlink w:anchor="_Toc148428711" w:history="1">
            <w:r w:rsidRPr="0068572B">
              <w:rPr>
                <w:rStyle w:val="Hyperlink"/>
                <w:rFonts w:eastAsia="Times New Roman"/>
                <w:bCs/>
                <w:iCs/>
                <w:noProof/>
              </w:rPr>
              <w:t>2.</w:t>
            </w:r>
            <w:r>
              <w:rPr>
                <w:rFonts w:asciiTheme="minorHAnsi" w:eastAsiaTheme="minorEastAsia" w:hAnsiTheme="minorHAnsi" w:cstheme="minorBidi"/>
                <w:noProof/>
              </w:rPr>
              <w:tab/>
            </w:r>
            <w:r w:rsidRPr="0068572B">
              <w:rPr>
                <w:rStyle w:val="Hyperlink"/>
                <w:rFonts w:eastAsia="Times New Roman"/>
                <w:noProof/>
              </w:rPr>
              <w:t>Create Committee Minutes</w:t>
            </w:r>
            <w:r>
              <w:rPr>
                <w:noProof/>
                <w:webHidden/>
              </w:rPr>
              <w:tab/>
            </w:r>
            <w:r>
              <w:rPr>
                <w:noProof/>
                <w:webHidden/>
              </w:rPr>
              <w:fldChar w:fldCharType="begin"/>
            </w:r>
            <w:r>
              <w:rPr>
                <w:noProof/>
                <w:webHidden/>
              </w:rPr>
              <w:instrText xml:space="preserve"> PAGEREF _Toc148428711 \h </w:instrText>
            </w:r>
            <w:r>
              <w:rPr>
                <w:noProof/>
                <w:webHidden/>
              </w:rPr>
            </w:r>
            <w:r>
              <w:rPr>
                <w:noProof/>
                <w:webHidden/>
              </w:rPr>
              <w:fldChar w:fldCharType="separate"/>
            </w:r>
            <w:r>
              <w:rPr>
                <w:noProof/>
                <w:webHidden/>
              </w:rPr>
              <w:t>2</w:t>
            </w:r>
            <w:r>
              <w:rPr>
                <w:noProof/>
                <w:webHidden/>
              </w:rPr>
              <w:fldChar w:fldCharType="end"/>
            </w:r>
          </w:hyperlink>
        </w:p>
        <w:p w14:paraId="08963EFD" w14:textId="5F373E6C" w:rsidR="007F407D" w:rsidRDefault="007F407D">
          <w:pPr>
            <w:pStyle w:val="TOC2"/>
            <w:tabs>
              <w:tab w:val="left" w:pos="660"/>
              <w:tab w:val="right" w:leader="dot" w:pos="9350"/>
            </w:tabs>
            <w:rPr>
              <w:rFonts w:asciiTheme="minorHAnsi" w:eastAsiaTheme="minorEastAsia" w:hAnsiTheme="minorHAnsi" w:cstheme="minorBidi"/>
              <w:noProof/>
            </w:rPr>
          </w:pPr>
          <w:hyperlink w:anchor="_Toc148428712" w:history="1">
            <w:r w:rsidRPr="0068572B">
              <w:rPr>
                <w:rStyle w:val="Hyperlink"/>
                <w:rFonts w:eastAsia="Times New Roman"/>
                <w:bCs/>
                <w:iCs/>
                <w:noProof/>
              </w:rPr>
              <w:t>3.</w:t>
            </w:r>
            <w:r>
              <w:rPr>
                <w:rFonts w:asciiTheme="minorHAnsi" w:eastAsiaTheme="minorEastAsia" w:hAnsiTheme="minorHAnsi" w:cstheme="minorBidi"/>
                <w:noProof/>
              </w:rPr>
              <w:tab/>
            </w:r>
            <w:r w:rsidRPr="0068572B">
              <w:rPr>
                <w:rStyle w:val="Hyperlink"/>
                <w:rFonts w:eastAsia="Times New Roman"/>
                <w:noProof/>
              </w:rPr>
              <w:t>Provide Oversight of External Committees and review External Committee Reports</w:t>
            </w:r>
            <w:r>
              <w:rPr>
                <w:noProof/>
                <w:webHidden/>
              </w:rPr>
              <w:tab/>
            </w:r>
            <w:r>
              <w:rPr>
                <w:noProof/>
                <w:webHidden/>
              </w:rPr>
              <w:fldChar w:fldCharType="begin"/>
            </w:r>
            <w:r>
              <w:rPr>
                <w:noProof/>
                <w:webHidden/>
              </w:rPr>
              <w:instrText xml:space="preserve"> PAGEREF _Toc148428712 \h </w:instrText>
            </w:r>
            <w:r>
              <w:rPr>
                <w:noProof/>
                <w:webHidden/>
              </w:rPr>
            </w:r>
            <w:r>
              <w:rPr>
                <w:noProof/>
                <w:webHidden/>
              </w:rPr>
              <w:fldChar w:fldCharType="separate"/>
            </w:r>
            <w:r>
              <w:rPr>
                <w:noProof/>
                <w:webHidden/>
              </w:rPr>
              <w:t>2</w:t>
            </w:r>
            <w:r>
              <w:rPr>
                <w:noProof/>
                <w:webHidden/>
              </w:rPr>
              <w:fldChar w:fldCharType="end"/>
            </w:r>
          </w:hyperlink>
        </w:p>
        <w:p w14:paraId="06FB1AD9" w14:textId="7EDB6D38" w:rsidR="007F407D" w:rsidRDefault="007F407D">
          <w:pPr>
            <w:pStyle w:val="TOC2"/>
            <w:tabs>
              <w:tab w:val="left" w:pos="660"/>
              <w:tab w:val="right" w:leader="dot" w:pos="9350"/>
            </w:tabs>
            <w:rPr>
              <w:rFonts w:asciiTheme="minorHAnsi" w:eastAsiaTheme="minorEastAsia" w:hAnsiTheme="minorHAnsi" w:cstheme="minorBidi"/>
              <w:noProof/>
            </w:rPr>
          </w:pPr>
          <w:hyperlink w:anchor="_Toc148428713" w:history="1">
            <w:r w:rsidRPr="0068572B">
              <w:rPr>
                <w:rStyle w:val="Hyperlink"/>
                <w:rFonts w:eastAsia="Times New Roman"/>
                <w:noProof/>
              </w:rPr>
              <w:t>4.</w:t>
            </w:r>
            <w:r>
              <w:rPr>
                <w:rFonts w:asciiTheme="minorHAnsi" w:eastAsiaTheme="minorEastAsia" w:hAnsiTheme="minorHAnsi" w:cstheme="minorBidi"/>
                <w:noProof/>
              </w:rPr>
              <w:tab/>
            </w:r>
            <w:r w:rsidRPr="0068572B">
              <w:rPr>
                <w:rStyle w:val="Hyperlink"/>
                <w:rFonts w:eastAsia="Times New Roman"/>
                <w:noProof/>
              </w:rPr>
              <w:t>Assign External Committee Members</w:t>
            </w:r>
            <w:r>
              <w:rPr>
                <w:noProof/>
                <w:webHidden/>
              </w:rPr>
              <w:tab/>
            </w:r>
            <w:r>
              <w:rPr>
                <w:noProof/>
                <w:webHidden/>
              </w:rPr>
              <w:fldChar w:fldCharType="begin"/>
            </w:r>
            <w:r>
              <w:rPr>
                <w:noProof/>
                <w:webHidden/>
              </w:rPr>
              <w:instrText xml:space="preserve"> PAGEREF _Toc148428713 \h </w:instrText>
            </w:r>
            <w:r>
              <w:rPr>
                <w:noProof/>
                <w:webHidden/>
              </w:rPr>
            </w:r>
            <w:r>
              <w:rPr>
                <w:noProof/>
                <w:webHidden/>
              </w:rPr>
              <w:fldChar w:fldCharType="separate"/>
            </w:r>
            <w:r>
              <w:rPr>
                <w:noProof/>
                <w:webHidden/>
              </w:rPr>
              <w:t>3</w:t>
            </w:r>
            <w:r>
              <w:rPr>
                <w:noProof/>
                <w:webHidden/>
              </w:rPr>
              <w:fldChar w:fldCharType="end"/>
            </w:r>
          </w:hyperlink>
        </w:p>
        <w:p w14:paraId="6A41AD61" w14:textId="65AABFBA" w:rsidR="007F407D" w:rsidRDefault="007F407D">
          <w:pPr>
            <w:pStyle w:val="TOC1"/>
            <w:tabs>
              <w:tab w:val="right" w:leader="dot" w:pos="9350"/>
            </w:tabs>
            <w:rPr>
              <w:rFonts w:asciiTheme="minorHAnsi" w:eastAsiaTheme="minorEastAsia" w:hAnsiTheme="minorHAnsi" w:cstheme="minorBidi"/>
              <w:noProof/>
            </w:rPr>
          </w:pPr>
          <w:hyperlink w:anchor="_Toc148428714" w:history="1">
            <w:r w:rsidRPr="0068572B">
              <w:rPr>
                <w:rStyle w:val="Hyperlink"/>
                <w:rFonts w:eastAsia="Times New Roman"/>
                <w:noProof/>
              </w:rPr>
              <w:t>Work to be Done:</w:t>
            </w:r>
            <w:r>
              <w:rPr>
                <w:noProof/>
                <w:webHidden/>
              </w:rPr>
              <w:tab/>
            </w:r>
            <w:r>
              <w:rPr>
                <w:noProof/>
                <w:webHidden/>
              </w:rPr>
              <w:fldChar w:fldCharType="begin"/>
            </w:r>
            <w:r>
              <w:rPr>
                <w:noProof/>
                <w:webHidden/>
              </w:rPr>
              <w:instrText xml:space="preserve"> PAGEREF _Toc148428714 \h </w:instrText>
            </w:r>
            <w:r>
              <w:rPr>
                <w:noProof/>
                <w:webHidden/>
              </w:rPr>
            </w:r>
            <w:r>
              <w:rPr>
                <w:noProof/>
                <w:webHidden/>
              </w:rPr>
              <w:fldChar w:fldCharType="separate"/>
            </w:r>
            <w:r>
              <w:rPr>
                <w:noProof/>
                <w:webHidden/>
              </w:rPr>
              <w:t>4</w:t>
            </w:r>
            <w:r>
              <w:rPr>
                <w:noProof/>
                <w:webHidden/>
              </w:rPr>
              <w:fldChar w:fldCharType="end"/>
            </w:r>
          </w:hyperlink>
        </w:p>
        <w:p w14:paraId="74A54511" w14:textId="0B28BF9E" w:rsidR="007F407D" w:rsidRDefault="007F407D">
          <w:pPr>
            <w:pStyle w:val="TOC2"/>
            <w:tabs>
              <w:tab w:val="left" w:pos="660"/>
              <w:tab w:val="right" w:leader="dot" w:pos="9350"/>
            </w:tabs>
            <w:rPr>
              <w:rFonts w:asciiTheme="minorHAnsi" w:eastAsiaTheme="minorEastAsia" w:hAnsiTheme="minorHAnsi" w:cstheme="minorBidi"/>
              <w:noProof/>
            </w:rPr>
          </w:pPr>
          <w:hyperlink w:anchor="_Toc148428715" w:history="1">
            <w:r w:rsidRPr="0068572B">
              <w:rPr>
                <w:rStyle w:val="Hyperlink"/>
                <w:rFonts w:eastAsia="Times New Roman"/>
                <w:bCs/>
                <w:iCs/>
                <w:noProof/>
              </w:rPr>
              <w:t>5.</w:t>
            </w:r>
            <w:r>
              <w:rPr>
                <w:rFonts w:asciiTheme="minorHAnsi" w:eastAsiaTheme="minorEastAsia" w:hAnsiTheme="minorHAnsi" w:cstheme="minorBidi"/>
                <w:noProof/>
              </w:rPr>
              <w:tab/>
            </w:r>
            <w:r w:rsidRPr="0068572B">
              <w:rPr>
                <w:rStyle w:val="Hyperlink"/>
                <w:rFonts w:eastAsia="Times New Roman"/>
                <w:noProof/>
              </w:rPr>
              <w:t>Review policies related to the Freedom of Information Act and academic freedom in research, teaching and service</w:t>
            </w:r>
            <w:r>
              <w:rPr>
                <w:noProof/>
                <w:webHidden/>
              </w:rPr>
              <w:tab/>
            </w:r>
            <w:r>
              <w:rPr>
                <w:noProof/>
                <w:webHidden/>
              </w:rPr>
              <w:fldChar w:fldCharType="begin"/>
            </w:r>
            <w:r>
              <w:rPr>
                <w:noProof/>
                <w:webHidden/>
              </w:rPr>
              <w:instrText xml:space="preserve"> PAGEREF _Toc148428715 \h </w:instrText>
            </w:r>
            <w:r>
              <w:rPr>
                <w:noProof/>
                <w:webHidden/>
              </w:rPr>
            </w:r>
            <w:r>
              <w:rPr>
                <w:noProof/>
                <w:webHidden/>
              </w:rPr>
              <w:fldChar w:fldCharType="separate"/>
            </w:r>
            <w:r>
              <w:rPr>
                <w:noProof/>
                <w:webHidden/>
              </w:rPr>
              <w:t>4</w:t>
            </w:r>
            <w:r>
              <w:rPr>
                <w:noProof/>
                <w:webHidden/>
              </w:rPr>
              <w:fldChar w:fldCharType="end"/>
            </w:r>
          </w:hyperlink>
        </w:p>
        <w:p w14:paraId="03578D6C" w14:textId="3B43C102" w:rsidR="007F407D" w:rsidRDefault="007F407D">
          <w:pPr>
            <w:pStyle w:val="TOC1"/>
            <w:tabs>
              <w:tab w:val="right" w:leader="dot" w:pos="9350"/>
            </w:tabs>
            <w:rPr>
              <w:rFonts w:asciiTheme="minorHAnsi" w:eastAsiaTheme="minorEastAsia" w:hAnsiTheme="minorHAnsi" w:cstheme="minorBidi"/>
              <w:noProof/>
            </w:rPr>
          </w:pPr>
          <w:hyperlink w:anchor="_Toc148428716" w:history="1">
            <w:r w:rsidRPr="0068572B">
              <w:rPr>
                <w:rStyle w:val="Hyperlink"/>
                <w:rFonts w:ascii="Cambria" w:eastAsia="Times New Roman" w:hAnsi="Cambria"/>
                <w:bCs/>
                <w:iCs/>
                <w:noProof/>
              </w:rPr>
              <w:t>Policy Review:</w:t>
            </w:r>
            <w:r>
              <w:rPr>
                <w:noProof/>
                <w:webHidden/>
              </w:rPr>
              <w:tab/>
            </w:r>
            <w:r>
              <w:rPr>
                <w:noProof/>
                <w:webHidden/>
              </w:rPr>
              <w:fldChar w:fldCharType="begin"/>
            </w:r>
            <w:r>
              <w:rPr>
                <w:noProof/>
                <w:webHidden/>
              </w:rPr>
              <w:instrText xml:space="preserve"> PAGEREF _Toc148428716 \h </w:instrText>
            </w:r>
            <w:r>
              <w:rPr>
                <w:noProof/>
                <w:webHidden/>
              </w:rPr>
            </w:r>
            <w:r>
              <w:rPr>
                <w:noProof/>
                <w:webHidden/>
              </w:rPr>
              <w:fldChar w:fldCharType="separate"/>
            </w:r>
            <w:r>
              <w:rPr>
                <w:noProof/>
                <w:webHidden/>
              </w:rPr>
              <w:t>5</w:t>
            </w:r>
            <w:r>
              <w:rPr>
                <w:noProof/>
                <w:webHidden/>
              </w:rPr>
              <w:fldChar w:fldCharType="end"/>
            </w:r>
          </w:hyperlink>
        </w:p>
        <w:p w14:paraId="50D91F9B" w14:textId="2DAF27EC" w:rsidR="007F407D" w:rsidRDefault="007F407D">
          <w:pPr>
            <w:pStyle w:val="TOC2"/>
            <w:tabs>
              <w:tab w:val="left" w:pos="660"/>
              <w:tab w:val="right" w:leader="dot" w:pos="9350"/>
            </w:tabs>
            <w:rPr>
              <w:rFonts w:asciiTheme="minorHAnsi" w:eastAsiaTheme="minorEastAsia" w:hAnsiTheme="minorHAnsi" w:cstheme="minorBidi"/>
              <w:noProof/>
            </w:rPr>
          </w:pPr>
          <w:hyperlink w:anchor="_Toc148428717" w:history="1">
            <w:r w:rsidRPr="0068572B">
              <w:rPr>
                <w:rStyle w:val="Hyperlink"/>
                <w:rFonts w:eastAsia="Times New Roman"/>
                <w:bCs/>
                <w:iCs/>
                <w:noProof/>
              </w:rPr>
              <w:t>6.</w:t>
            </w:r>
            <w:r>
              <w:rPr>
                <w:rFonts w:asciiTheme="minorHAnsi" w:eastAsiaTheme="minorEastAsia" w:hAnsiTheme="minorHAnsi" w:cstheme="minorBidi"/>
                <w:noProof/>
              </w:rPr>
              <w:tab/>
            </w:r>
            <w:r w:rsidRPr="0068572B">
              <w:rPr>
                <w:rStyle w:val="Hyperlink"/>
                <w:rFonts w:eastAsia="Times New Roman"/>
                <w:noProof/>
              </w:rPr>
              <w:t>Policy 3.3.7 Secondary/Outside Employment</w:t>
            </w:r>
            <w:r>
              <w:rPr>
                <w:noProof/>
                <w:webHidden/>
              </w:rPr>
              <w:tab/>
            </w:r>
            <w:r>
              <w:rPr>
                <w:noProof/>
                <w:webHidden/>
              </w:rPr>
              <w:fldChar w:fldCharType="begin"/>
            </w:r>
            <w:r>
              <w:rPr>
                <w:noProof/>
                <w:webHidden/>
              </w:rPr>
              <w:instrText xml:space="preserve"> PAGEREF _Toc148428717 \h </w:instrText>
            </w:r>
            <w:r>
              <w:rPr>
                <w:noProof/>
                <w:webHidden/>
              </w:rPr>
            </w:r>
            <w:r>
              <w:rPr>
                <w:noProof/>
                <w:webHidden/>
              </w:rPr>
              <w:fldChar w:fldCharType="separate"/>
            </w:r>
            <w:r>
              <w:rPr>
                <w:noProof/>
                <w:webHidden/>
              </w:rPr>
              <w:t>5</w:t>
            </w:r>
            <w:r>
              <w:rPr>
                <w:noProof/>
                <w:webHidden/>
              </w:rPr>
              <w:fldChar w:fldCharType="end"/>
            </w:r>
          </w:hyperlink>
        </w:p>
        <w:p w14:paraId="349E6011" w14:textId="40DD7E07" w:rsidR="007F407D" w:rsidRDefault="007F407D">
          <w:pPr>
            <w:pStyle w:val="TOC2"/>
            <w:tabs>
              <w:tab w:val="left" w:pos="660"/>
              <w:tab w:val="right" w:leader="dot" w:pos="9350"/>
            </w:tabs>
            <w:rPr>
              <w:rFonts w:asciiTheme="minorHAnsi" w:eastAsiaTheme="minorEastAsia" w:hAnsiTheme="minorHAnsi" w:cstheme="minorBidi"/>
              <w:noProof/>
            </w:rPr>
          </w:pPr>
          <w:hyperlink w:anchor="_Toc148428718" w:history="1">
            <w:r w:rsidRPr="0068572B">
              <w:rPr>
                <w:rStyle w:val="Hyperlink"/>
                <w:rFonts w:eastAsia="Times New Roman"/>
                <w:bCs/>
                <w:iCs/>
                <w:noProof/>
              </w:rPr>
              <w:t>7.</w:t>
            </w:r>
            <w:r>
              <w:rPr>
                <w:rFonts w:asciiTheme="minorHAnsi" w:eastAsiaTheme="minorEastAsia" w:hAnsiTheme="minorHAnsi" w:cstheme="minorBidi"/>
                <w:noProof/>
              </w:rPr>
              <w:tab/>
            </w:r>
            <w:r w:rsidRPr="0068572B">
              <w:rPr>
                <w:rStyle w:val="Hyperlink"/>
                <w:noProof/>
              </w:rPr>
              <w:t>Policy 3.3.13 Academic Freedom</w:t>
            </w:r>
            <w:r>
              <w:rPr>
                <w:noProof/>
                <w:webHidden/>
              </w:rPr>
              <w:tab/>
            </w:r>
            <w:r>
              <w:rPr>
                <w:noProof/>
                <w:webHidden/>
              </w:rPr>
              <w:fldChar w:fldCharType="begin"/>
            </w:r>
            <w:r>
              <w:rPr>
                <w:noProof/>
                <w:webHidden/>
              </w:rPr>
              <w:instrText xml:space="preserve"> PAGEREF _Toc148428718 \h </w:instrText>
            </w:r>
            <w:r>
              <w:rPr>
                <w:noProof/>
                <w:webHidden/>
              </w:rPr>
            </w:r>
            <w:r>
              <w:rPr>
                <w:noProof/>
                <w:webHidden/>
              </w:rPr>
              <w:fldChar w:fldCharType="separate"/>
            </w:r>
            <w:r>
              <w:rPr>
                <w:noProof/>
                <w:webHidden/>
              </w:rPr>
              <w:t>5</w:t>
            </w:r>
            <w:r>
              <w:rPr>
                <w:noProof/>
                <w:webHidden/>
              </w:rPr>
              <w:fldChar w:fldCharType="end"/>
            </w:r>
          </w:hyperlink>
        </w:p>
        <w:p w14:paraId="3AD82F16" w14:textId="0D4C5A89" w:rsidR="007F407D" w:rsidRDefault="007F407D">
          <w:pPr>
            <w:pStyle w:val="TOC2"/>
            <w:tabs>
              <w:tab w:val="left" w:pos="660"/>
              <w:tab w:val="right" w:leader="dot" w:pos="9350"/>
            </w:tabs>
            <w:rPr>
              <w:rFonts w:asciiTheme="minorHAnsi" w:eastAsiaTheme="minorEastAsia" w:hAnsiTheme="minorHAnsi" w:cstheme="minorBidi"/>
              <w:noProof/>
            </w:rPr>
          </w:pPr>
          <w:hyperlink w:anchor="_Toc148428719" w:history="1">
            <w:r w:rsidRPr="0068572B">
              <w:rPr>
                <w:rStyle w:val="Hyperlink"/>
                <w:rFonts w:eastAsia="Times New Roman"/>
                <w:noProof/>
              </w:rPr>
              <w:t>8.</w:t>
            </w:r>
            <w:r>
              <w:rPr>
                <w:rFonts w:asciiTheme="minorHAnsi" w:eastAsiaTheme="minorEastAsia" w:hAnsiTheme="minorHAnsi" w:cstheme="minorBidi"/>
                <w:noProof/>
              </w:rPr>
              <w:tab/>
            </w:r>
            <w:r w:rsidRPr="0068572B">
              <w:rPr>
                <w:rStyle w:val="Hyperlink"/>
                <w:rFonts w:eastAsia="Times New Roman"/>
                <w:noProof/>
              </w:rPr>
              <w:t>Policy 3.4.8 Educational Leave, Administrative/Professional Personnel</w:t>
            </w:r>
            <w:r>
              <w:rPr>
                <w:noProof/>
                <w:webHidden/>
              </w:rPr>
              <w:tab/>
            </w:r>
            <w:r>
              <w:rPr>
                <w:noProof/>
                <w:webHidden/>
              </w:rPr>
              <w:fldChar w:fldCharType="begin"/>
            </w:r>
            <w:r>
              <w:rPr>
                <w:noProof/>
                <w:webHidden/>
              </w:rPr>
              <w:instrText xml:space="preserve"> PAGEREF _Toc148428719 \h </w:instrText>
            </w:r>
            <w:r>
              <w:rPr>
                <w:noProof/>
                <w:webHidden/>
              </w:rPr>
            </w:r>
            <w:r>
              <w:rPr>
                <w:noProof/>
                <w:webHidden/>
              </w:rPr>
              <w:fldChar w:fldCharType="separate"/>
            </w:r>
            <w:r>
              <w:rPr>
                <w:noProof/>
                <w:webHidden/>
              </w:rPr>
              <w:t>5</w:t>
            </w:r>
            <w:r>
              <w:rPr>
                <w:noProof/>
                <w:webHidden/>
              </w:rPr>
              <w:fldChar w:fldCharType="end"/>
            </w:r>
          </w:hyperlink>
        </w:p>
        <w:p w14:paraId="129340B4" w14:textId="72AA0295" w:rsidR="007F407D" w:rsidRDefault="007F407D">
          <w:pPr>
            <w:pStyle w:val="TOC2"/>
            <w:tabs>
              <w:tab w:val="left" w:pos="660"/>
              <w:tab w:val="right" w:leader="dot" w:pos="9350"/>
            </w:tabs>
            <w:rPr>
              <w:rFonts w:asciiTheme="minorHAnsi" w:eastAsiaTheme="minorEastAsia" w:hAnsiTheme="minorHAnsi" w:cstheme="minorBidi"/>
              <w:noProof/>
            </w:rPr>
          </w:pPr>
          <w:hyperlink w:anchor="_Toc148428720" w:history="1">
            <w:r w:rsidRPr="0068572B">
              <w:rPr>
                <w:rStyle w:val="Hyperlink"/>
                <w:noProof/>
              </w:rPr>
              <w:t>9.</w:t>
            </w:r>
            <w:r>
              <w:rPr>
                <w:rFonts w:asciiTheme="minorHAnsi" w:eastAsiaTheme="minorEastAsia" w:hAnsiTheme="minorHAnsi" w:cstheme="minorBidi"/>
                <w:noProof/>
              </w:rPr>
              <w:tab/>
            </w:r>
            <w:r w:rsidRPr="0068572B">
              <w:rPr>
                <w:rStyle w:val="Hyperlink"/>
                <w:noProof/>
              </w:rPr>
              <w:t>Policy 4.1.9 Disestablishment of Academic Units</w:t>
            </w:r>
            <w:r>
              <w:rPr>
                <w:noProof/>
                <w:webHidden/>
              </w:rPr>
              <w:tab/>
            </w:r>
            <w:r>
              <w:rPr>
                <w:noProof/>
                <w:webHidden/>
              </w:rPr>
              <w:fldChar w:fldCharType="begin"/>
            </w:r>
            <w:r>
              <w:rPr>
                <w:noProof/>
                <w:webHidden/>
              </w:rPr>
              <w:instrText xml:space="preserve"> PAGEREF _Toc148428720 \h </w:instrText>
            </w:r>
            <w:r>
              <w:rPr>
                <w:noProof/>
                <w:webHidden/>
              </w:rPr>
            </w:r>
            <w:r>
              <w:rPr>
                <w:noProof/>
                <w:webHidden/>
              </w:rPr>
              <w:fldChar w:fldCharType="separate"/>
            </w:r>
            <w:r>
              <w:rPr>
                <w:noProof/>
                <w:webHidden/>
              </w:rPr>
              <w:t>6</w:t>
            </w:r>
            <w:r>
              <w:rPr>
                <w:noProof/>
                <w:webHidden/>
              </w:rPr>
              <w:fldChar w:fldCharType="end"/>
            </w:r>
          </w:hyperlink>
        </w:p>
        <w:p w14:paraId="3625E779" w14:textId="114B96E3" w:rsidR="007F407D" w:rsidRDefault="007F407D">
          <w:pPr>
            <w:pStyle w:val="TOC2"/>
            <w:tabs>
              <w:tab w:val="left" w:pos="880"/>
              <w:tab w:val="right" w:leader="dot" w:pos="9350"/>
            </w:tabs>
            <w:rPr>
              <w:rFonts w:asciiTheme="minorHAnsi" w:eastAsiaTheme="minorEastAsia" w:hAnsiTheme="minorHAnsi" w:cstheme="minorBidi"/>
              <w:noProof/>
            </w:rPr>
          </w:pPr>
          <w:hyperlink w:anchor="_Toc148428721" w:history="1">
            <w:r w:rsidRPr="0068572B">
              <w:rPr>
                <w:rStyle w:val="Hyperlink"/>
                <w:noProof/>
              </w:rPr>
              <w:t>10.</w:t>
            </w:r>
            <w:r>
              <w:rPr>
                <w:rFonts w:asciiTheme="minorHAnsi" w:eastAsiaTheme="minorEastAsia" w:hAnsiTheme="minorHAnsi" w:cstheme="minorBidi"/>
                <w:noProof/>
              </w:rPr>
              <w:tab/>
            </w:r>
            <w:r w:rsidRPr="0068572B">
              <w:rPr>
                <w:rStyle w:val="Hyperlink"/>
                <w:noProof/>
              </w:rPr>
              <w:t>Policy 4.1.11 Export Control</w:t>
            </w:r>
            <w:r>
              <w:rPr>
                <w:noProof/>
                <w:webHidden/>
              </w:rPr>
              <w:tab/>
            </w:r>
            <w:r>
              <w:rPr>
                <w:noProof/>
                <w:webHidden/>
              </w:rPr>
              <w:fldChar w:fldCharType="begin"/>
            </w:r>
            <w:r>
              <w:rPr>
                <w:noProof/>
                <w:webHidden/>
              </w:rPr>
              <w:instrText xml:space="preserve"> PAGEREF _Toc148428721 \h </w:instrText>
            </w:r>
            <w:r>
              <w:rPr>
                <w:noProof/>
                <w:webHidden/>
              </w:rPr>
            </w:r>
            <w:r>
              <w:rPr>
                <w:noProof/>
                <w:webHidden/>
              </w:rPr>
              <w:fldChar w:fldCharType="separate"/>
            </w:r>
            <w:r>
              <w:rPr>
                <w:noProof/>
                <w:webHidden/>
              </w:rPr>
              <w:t>6</w:t>
            </w:r>
            <w:r>
              <w:rPr>
                <w:noProof/>
                <w:webHidden/>
              </w:rPr>
              <w:fldChar w:fldCharType="end"/>
            </w:r>
          </w:hyperlink>
        </w:p>
        <w:p w14:paraId="672DDBA1" w14:textId="4E34E7E4" w:rsidR="007F407D" w:rsidRDefault="007F407D">
          <w:pPr>
            <w:pStyle w:val="TOC2"/>
            <w:tabs>
              <w:tab w:val="left" w:pos="880"/>
              <w:tab w:val="right" w:leader="dot" w:pos="9350"/>
            </w:tabs>
            <w:rPr>
              <w:rFonts w:asciiTheme="minorHAnsi" w:eastAsiaTheme="minorEastAsia" w:hAnsiTheme="minorHAnsi" w:cstheme="minorBidi"/>
              <w:noProof/>
            </w:rPr>
          </w:pPr>
          <w:hyperlink w:anchor="_Toc148428722" w:history="1">
            <w:r w:rsidRPr="0068572B">
              <w:rPr>
                <w:rStyle w:val="Hyperlink"/>
                <w:rFonts w:eastAsia="Times New Roman"/>
                <w:bCs/>
                <w:iCs/>
                <w:noProof/>
              </w:rPr>
              <w:t>11.</w:t>
            </w:r>
            <w:r>
              <w:rPr>
                <w:rFonts w:asciiTheme="minorHAnsi" w:eastAsiaTheme="minorEastAsia" w:hAnsiTheme="minorHAnsi" w:cstheme="minorBidi"/>
                <w:noProof/>
              </w:rPr>
              <w:tab/>
            </w:r>
            <w:r w:rsidRPr="0068572B">
              <w:rPr>
                <w:rStyle w:val="Hyperlink"/>
                <w:rFonts w:eastAsia="Times New Roman"/>
                <w:noProof/>
              </w:rPr>
              <w:t>Policy 4.1.13 Classified Research</w:t>
            </w:r>
            <w:r>
              <w:rPr>
                <w:noProof/>
                <w:webHidden/>
              </w:rPr>
              <w:tab/>
            </w:r>
            <w:r>
              <w:rPr>
                <w:noProof/>
                <w:webHidden/>
              </w:rPr>
              <w:fldChar w:fldCharType="begin"/>
            </w:r>
            <w:r>
              <w:rPr>
                <w:noProof/>
                <w:webHidden/>
              </w:rPr>
              <w:instrText xml:space="preserve"> PAGEREF _Toc148428722 \h </w:instrText>
            </w:r>
            <w:r>
              <w:rPr>
                <w:noProof/>
                <w:webHidden/>
              </w:rPr>
            </w:r>
            <w:r>
              <w:rPr>
                <w:noProof/>
                <w:webHidden/>
              </w:rPr>
              <w:fldChar w:fldCharType="separate"/>
            </w:r>
            <w:r>
              <w:rPr>
                <w:noProof/>
                <w:webHidden/>
              </w:rPr>
              <w:t>6</w:t>
            </w:r>
            <w:r>
              <w:rPr>
                <w:noProof/>
                <w:webHidden/>
              </w:rPr>
              <w:fldChar w:fldCharType="end"/>
            </w:r>
          </w:hyperlink>
        </w:p>
        <w:p w14:paraId="654FA50C" w14:textId="18950714" w:rsidR="007F407D" w:rsidRDefault="007F407D">
          <w:pPr>
            <w:pStyle w:val="TOC2"/>
            <w:tabs>
              <w:tab w:val="left" w:pos="880"/>
              <w:tab w:val="right" w:leader="dot" w:pos="9350"/>
            </w:tabs>
            <w:rPr>
              <w:rFonts w:asciiTheme="minorHAnsi" w:eastAsiaTheme="minorEastAsia" w:hAnsiTheme="minorHAnsi" w:cstheme="minorBidi"/>
              <w:noProof/>
            </w:rPr>
          </w:pPr>
          <w:hyperlink w:anchor="_Toc148428723" w:history="1">
            <w:r w:rsidRPr="0068572B">
              <w:rPr>
                <w:rStyle w:val="Hyperlink"/>
                <w:noProof/>
              </w:rPr>
              <w:t>12.</w:t>
            </w:r>
            <w:r>
              <w:rPr>
                <w:rFonts w:asciiTheme="minorHAnsi" w:eastAsiaTheme="minorEastAsia" w:hAnsiTheme="minorHAnsi" w:cstheme="minorBidi"/>
                <w:noProof/>
              </w:rPr>
              <w:tab/>
            </w:r>
            <w:r w:rsidRPr="0068572B">
              <w:rPr>
                <w:rStyle w:val="Hyperlink"/>
                <w:noProof/>
              </w:rPr>
              <w:t>Policy 7.1.1 Significant Financial Interest Disclosure</w:t>
            </w:r>
            <w:r>
              <w:rPr>
                <w:noProof/>
                <w:webHidden/>
              </w:rPr>
              <w:tab/>
            </w:r>
            <w:r>
              <w:rPr>
                <w:noProof/>
                <w:webHidden/>
              </w:rPr>
              <w:fldChar w:fldCharType="begin"/>
            </w:r>
            <w:r>
              <w:rPr>
                <w:noProof/>
                <w:webHidden/>
              </w:rPr>
              <w:instrText xml:space="preserve"> PAGEREF _Toc148428723 \h </w:instrText>
            </w:r>
            <w:r>
              <w:rPr>
                <w:noProof/>
                <w:webHidden/>
              </w:rPr>
            </w:r>
            <w:r>
              <w:rPr>
                <w:noProof/>
                <w:webHidden/>
              </w:rPr>
              <w:fldChar w:fldCharType="separate"/>
            </w:r>
            <w:r>
              <w:rPr>
                <w:noProof/>
                <w:webHidden/>
              </w:rPr>
              <w:t>6</w:t>
            </w:r>
            <w:r>
              <w:rPr>
                <w:noProof/>
                <w:webHidden/>
              </w:rPr>
              <w:fldChar w:fldCharType="end"/>
            </w:r>
          </w:hyperlink>
        </w:p>
        <w:p w14:paraId="3B7BBD56" w14:textId="4D2575B5" w:rsidR="007F407D" w:rsidRDefault="007F407D">
          <w:pPr>
            <w:pStyle w:val="TOC2"/>
            <w:tabs>
              <w:tab w:val="left" w:pos="880"/>
              <w:tab w:val="right" w:leader="dot" w:pos="9350"/>
            </w:tabs>
            <w:rPr>
              <w:rFonts w:asciiTheme="minorHAnsi" w:eastAsiaTheme="minorEastAsia" w:hAnsiTheme="minorHAnsi" w:cstheme="minorBidi"/>
              <w:noProof/>
            </w:rPr>
          </w:pPr>
          <w:hyperlink w:anchor="_Toc148428724" w:history="1">
            <w:r w:rsidRPr="0068572B">
              <w:rPr>
                <w:rStyle w:val="Hyperlink"/>
                <w:noProof/>
              </w:rPr>
              <w:t>13.</w:t>
            </w:r>
            <w:r>
              <w:rPr>
                <w:rFonts w:asciiTheme="minorHAnsi" w:eastAsiaTheme="minorEastAsia" w:hAnsiTheme="minorHAnsi" w:cstheme="minorBidi"/>
                <w:noProof/>
              </w:rPr>
              <w:tab/>
            </w:r>
            <w:r w:rsidRPr="0068572B">
              <w:rPr>
                <w:rStyle w:val="Hyperlink"/>
                <w:noProof/>
              </w:rPr>
              <w:t>Policy 3.3.14 University Professor</w:t>
            </w:r>
            <w:r>
              <w:rPr>
                <w:noProof/>
                <w:webHidden/>
              </w:rPr>
              <w:tab/>
            </w:r>
            <w:r>
              <w:rPr>
                <w:noProof/>
                <w:webHidden/>
              </w:rPr>
              <w:fldChar w:fldCharType="begin"/>
            </w:r>
            <w:r>
              <w:rPr>
                <w:noProof/>
                <w:webHidden/>
              </w:rPr>
              <w:instrText xml:space="preserve"> PAGEREF _Toc148428724 \h </w:instrText>
            </w:r>
            <w:r>
              <w:rPr>
                <w:noProof/>
                <w:webHidden/>
              </w:rPr>
            </w:r>
            <w:r>
              <w:rPr>
                <w:noProof/>
                <w:webHidden/>
              </w:rPr>
              <w:fldChar w:fldCharType="separate"/>
            </w:r>
            <w:r>
              <w:rPr>
                <w:noProof/>
                <w:webHidden/>
              </w:rPr>
              <w:t>7</w:t>
            </w:r>
            <w:r>
              <w:rPr>
                <w:noProof/>
                <w:webHidden/>
              </w:rPr>
              <w:fldChar w:fldCharType="end"/>
            </w:r>
          </w:hyperlink>
        </w:p>
        <w:p w14:paraId="151B6F60" w14:textId="0E5F5C5F" w:rsidR="007F407D" w:rsidRDefault="007F407D">
          <w:pPr>
            <w:pStyle w:val="TOC2"/>
            <w:tabs>
              <w:tab w:val="left" w:pos="880"/>
              <w:tab w:val="right" w:leader="dot" w:pos="9350"/>
            </w:tabs>
            <w:rPr>
              <w:rFonts w:asciiTheme="minorHAnsi" w:eastAsiaTheme="minorEastAsia" w:hAnsiTheme="minorHAnsi" w:cstheme="minorBidi"/>
              <w:noProof/>
            </w:rPr>
          </w:pPr>
          <w:hyperlink w:anchor="_Toc148428725" w:history="1">
            <w:r w:rsidRPr="0068572B">
              <w:rPr>
                <w:rStyle w:val="Hyperlink"/>
                <w:noProof/>
              </w:rPr>
              <w:t>14.</w:t>
            </w:r>
            <w:r>
              <w:rPr>
                <w:rFonts w:asciiTheme="minorHAnsi" w:eastAsiaTheme="minorEastAsia" w:hAnsiTheme="minorHAnsi" w:cstheme="minorBidi"/>
                <w:noProof/>
              </w:rPr>
              <w:tab/>
            </w:r>
            <w:r w:rsidRPr="0068572B">
              <w:rPr>
                <w:rStyle w:val="Hyperlink"/>
                <w:noProof/>
              </w:rPr>
              <w:t>Policy 3.3.4 Nontenure Track Faculty Classifications</w:t>
            </w:r>
            <w:r>
              <w:rPr>
                <w:noProof/>
                <w:webHidden/>
              </w:rPr>
              <w:tab/>
            </w:r>
            <w:r>
              <w:rPr>
                <w:noProof/>
                <w:webHidden/>
              </w:rPr>
              <w:fldChar w:fldCharType="begin"/>
            </w:r>
            <w:r>
              <w:rPr>
                <w:noProof/>
                <w:webHidden/>
              </w:rPr>
              <w:instrText xml:space="preserve"> PAGEREF _Toc148428725 \h </w:instrText>
            </w:r>
            <w:r>
              <w:rPr>
                <w:noProof/>
                <w:webHidden/>
              </w:rPr>
            </w:r>
            <w:r>
              <w:rPr>
                <w:noProof/>
                <w:webHidden/>
              </w:rPr>
              <w:fldChar w:fldCharType="separate"/>
            </w:r>
            <w:r>
              <w:rPr>
                <w:noProof/>
                <w:webHidden/>
              </w:rPr>
              <w:t>7</w:t>
            </w:r>
            <w:r>
              <w:rPr>
                <w:noProof/>
                <w:webHidden/>
              </w:rPr>
              <w:fldChar w:fldCharType="end"/>
            </w:r>
          </w:hyperlink>
        </w:p>
        <w:p w14:paraId="588C7543" w14:textId="6862B154" w:rsidR="007F407D" w:rsidRDefault="007F407D">
          <w:pPr>
            <w:pStyle w:val="TOC2"/>
            <w:tabs>
              <w:tab w:val="left" w:pos="880"/>
              <w:tab w:val="right" w:leader="dot" w:pos="9350"/>
            </w:tabs>
            <w:rPr>
              <w:rFonts w:asciiTheme="minorHAnsi" w:eastAsiaTheme="minorEastAsia" w:hAnsiTheme="minorHAnsi" w:cstheme="minorBidi"/>
              <w:noProof/>
            </w:rPr>
          </w:pPr>
          <w:hyperlink w:anchor="_Toc148428726" w:history="1">
            <w:r w:rsidRPr="0068572B">
              <w:rPr>
                <w:rStyle w:val="Hyperlink"/>
                <w:rFonts w:ascii="Cambria" w:eastAsia="Times New Roman" w:hAnsi="Cambria"/>
                <w:noProof/>
              </w:rPr>
              <w:t>15.</w:t>
            </w:r>
            <w:r>
              <w:rPr>
                <w:rFonts w:asciiTheme="minorHAnsi" w:eastAsiaTheme="minorEastAsia" w:hAnsiTheme="minorHAnsi" w:cstheme="minorBidi"/>
                <w:noProof/>
              </w:rPr>
              <w:tab/>
            </w:r>
            <w:r w:rsidRPr="0068572B">
              <w:rPr>
                <w:rStyle w:val="Hyperlink"/>
                <w:noProof/>
              </w:rPr>
              <w:t>Policy 4.1.10 Intellectual Property</w:t>
            </w:r>
            <w:r>
              <w:rPr>
                <w:noProof/>
                <w:webHidden/>
              </w:rPr>
              <w:tab/>
            </w:r>
            <w:r>
              <w:rPr>
                <w:noProof/>
                <w:webHidden/>
              </w:rPr>
              <w:fldChar w:fldCharType="begin"/>
            </w:r>
            <w:r>
              <w:rPr>
                <w:noProof/>
                <w:webHidden/>
              </w:rPr>
              <w:instrText xml:space="preserve"> PAGEREF _Toc148428726 \h </w:instrText>
            </w:r>
            <w:r>
              <w:rPr>
                <w:noProof/>
                <w:webHidden/>
              </w:rPr>
            </w:r>
            <w:r>
              <w:rPr>
                <w:noProof/>
                <w:webHidden/>
              </w:rPr>
              <w:fldChar w:fldCharType="separate"/>
            </w:r>
            <w:r>
              <w:rPr>
                <w:noProof/>
                <w:webHidden/>
              </w:rPr>
              <w:t>8</w:t>
            </w:r>
            <w:r>
              <w:rPr>
                <w:noProof/>
                <w:webHidden/>
              </w:rPr>
              <w:fldChar w:fldCharType="end"/>
            </w:r>
          </w:hyperlink>
        </w:p>
        <w:p w14:paraId="1F7B7ECF" w14:textId="51706BC8" w:rsidR="007F407D" w:rsidRDefault="007F407D">
          <w:pPr>
            <w:pStyle w:val="TOC2"/>
            <w:tabs>
              <w:tab w:val="left" w:pos="880"/>
              <w:tab w:val="right" w:leader="dot" w:pos="9350"/>
            </w:tabs>
            <w:rPr>
              <w:rFonts w:asciiTheme="minorHAnsi" w:eastAsiaTheme="minorEastAsia" w:hAnsiTheme="minorHAnsi" w:cstheme="minorBidi"/>
              <w:noProof/>
            </w:rPr>
          </w:pPr>
          <w:hyperlink w:anchor="_Toc148428727" w:history="1">
            <w:r w:rsidRPr="0068572B">
              <w:rPr>
                <w:rStyle w:val="Hyperlink"/>
                <w:rFonts w:ascii="Cambria" w:eastAsia="Times New Roman" w:hAnsi="Cambria"/>
                <w:noProof/>
              </w:rPr>
              <w:t>16.</w:t>
            </w:r>
            <w:r>
              <w:rPr>
                <w:rFonts w:asciiTheme="minorHAnsi" w:eastAsiaTheme="minorEastAsia" w:hAnsiTheme="minorHAnsi" w:cstheme="minorBidi"/>
                <w:noProof/>
              </w:rPr>
              <w:tab/>
            </w:r>
            <w:r w:rsidRPr="0068572B">
              <w:rPr>
                <w:rStyle w:val="Hyperlink"/>
                <w:noProof/>
              </w:rPr>
              <w:t>Honorary Degree Policy 4.1.1</w:t>
            </w:r>
            <w:r>
              <w:rPr>
                <w:noProof/>
                <w:webHidden/>
              </w:rPr>
              <w:tab/>
            </w:r>
            <w:r>
              <w:rPr>
                <w:noProof/>
                <w:webHidden/>
              </w:rPr>
              <w:fldChar w:fldCharType="begin"/>
            </w:r>
            <w:r>
              <w:rPr>
                <w:noProof/>
                <w:webHidden/>
              </w:rPr>
              <w:instrText xml:space="preserve"> PAGEREF _Toc148428727 \h </w:instrText>
            </w:r>
            <w:r>
              <w:rPr>
                <w:noProof/>
                <w:webHidden/>
              </w:rPr>
            </w:r>
            <w:r>
              <w:rPr>
                <w:noProof/>
                <w:webHidden/>
              </w:rPr>
              <w:fldChar w:fldCharType="separate"/>
            </w:r>
            <w:r>
              <w:rPr>
                <w:noProof/>
                <w:webHidden/>
              </w:rPr>
              <w:t>8</w:t>
            </w:r>
            <w:r>
              <w:rPr>
                <w:noProof/>
                <w:webHidden/>
              </w:rPr>
              <w:fldChar w:fldCharType="end"/>
            </w:r>
          </w:hyperlink>
        </w:p>
        <w:p w14:paraId="5FBC7B27" w14:textId="0ED9D8D0" w:rsidR="007F407D" w:rsidRDefault="007F407D">
          <w:pPr>
            <w:pStyle w:val="TOC2"/>
            <w:tabs>
              <w:tab w:val="left" w:pos="880"/>
              <w:tab w:val="right" w:leader="dot" w:pos="9350"/>
            </w:tabs>
            <w:rPr>
              <w:rFonts w:asciiTheme="minorHAnsi" w:eastAsiaTheme="minorEastAsia" w:hAnsiTheme="minorHAnsi" w:cstheme="minorBidi"/>
              <w:noProof/>
            </w:rPr>
          </w:pPr>
          <w:hyperlink w:anchor="_Toc148428728" w:history="1">
            <w:r w:rsidRPr="0068572B">
              <w:rPr>
                <w:rStyle w:val="Hyperlink"/>
                <w:rFonts w:ascii="Cambria" w:eastAsia="Times New Roman" w:hAnsi="Cambria"/>
                <w:noProof/>
              </w:rPr>
              <w:t>17.</w:t>
            </w:r>
            <w:r>
              <w:rPr>
                <w:rFonts w:asciiTheme="minorHAnsi" w:eastAsiaTheme="minorEastAsia" w:hAnsiTheme="minorHAnsi" w:cstheme="minorBidi"/>
                <w:noProof/>
              </w:rPr>
              <w:tab/>
            </w:r>
            <w:r w:rsidRPr="0068572B">
              <w:rPr>
                <w:rStyle w:val="Hyperlink"/>
                <w:noProof/>
              </w:rPr>
              <w:t>Faculty Hiring Procedure 3.3.2</w:t>
            </w:r>
            <w:r>
              <w:rPr>
                <w:noProof/>
                <w:webHidden/>
              </w:rPr>
              <w:tab/>
            </w:r>
            <w:r>
              <w:rPr>
                <w:noProof/>
                <w:webHidden/>
              </w:rPr>
              <w:fldChar w:fldCharType="begin"/>
            </w:r>
            <w:r>
              <w:rPr>
                <w:noProof/>
                <w:webHidden/>
              </w:rPr>
              <w:instrText xml:space="preserve"> PAGEREF _Toc148428728 \h </w:instrText>
            </w:r>
            <w:r>
              <w:rPr>
                <w:noProof/>
                <w:webHidden/>
              </w:rPr>
            </w:r>
            <w:r>
              <w:rPr>
                <w:noProof/>
                <w:webHidden/>
              </w:rPr>
              <w:fldChar w:fldCharType="separate"/>
            </w:r>
            <w:r>
              <w:rPr>
                <w:noProof/>
                <w:webHidden/>
              </w:rPr>
              <w:t>8</w:t>
            </w:r>
            <w:r>
              <w:rPr>
                <w:noProof/>
                <w:webHidden/>
              </w:rPr>
              <w:fldChar w:fldCharType="end"/>
            </w:r>
          </w:hyperlink>
        </w:p>
        <w:p w14:paraId="5CCD6A99" w14:textId="190605C5" w:rsidR="007F407D" w:rsidRDefault="007F407D">
          <w:pPr>
            <w:pStyle w:val="TOC2"/>
            <w:tabs>
              <w:tab w:val="left" w:pos="880"/>
              <w:tab w:val="right" w:leader="dot" w:pos="9350"/>
            </w:tabs>
            <w:rPr>
              <w:rFonts w:asciiTheme="minorHAnsi" w:eastAsiaTheme="minorEastAsia" w:hAnsiTheme="minorHAnsi" w:cstheme="minorBidi"/>
              <w:noProof/>
            </w:rPr>
          </w:pPr>
          <w:hyperlink w:anchor="_Toc148428729" w:history="1">
            <w:r w:rsidRPr="0068572B">
              <w:rPr>
                <w:rStyle w:val="Hyperlink"/>
                <w:noProof/>
              </w:rPr>
              <w:t>18.</w:t>
            </w:r>
            <w:r>
              <w:rPr>
                <w:rFonts w:asciiTheme="minorHAnsi" w:eastAsiaTheme="minorEastAsia" w:hAnsiTheme="minorHAnsi" w:cstheme="minorBidi"/>
                <w:noProof/>
              </w:rPr>
              <w:tab/>
            </w:r>
            <w:r w:rsidRPr="0068572B">
              <w:rPr>
                <w:rStyle w:val="Hyperlink"/>
                <w:noProof/>
              </w:rPr>
              <w:t>Flow and Review of Grant and Contract Proposals 7.4.2</w:t>
            </w:r>
            <w:r>
              <w:rPr>
                <w:noProof/>
                <w:webHidden/>
              </w:rPr>
              <w:tab/>
            </w:r>
            <w:r>
              <w:rPr>
                <w:noProof/>
                <w:webHidden/>
              </w:rPr>
              <w:fldChar w:fldCharType="begin"/>
            </w:r>
            <w:r>
              <w:rPr>
                <w:noProof/>
                <w:webHidden/>
              </w:rPr>
              <w:instrText xml:space="preserve"> PAGEREF _Toc148428729 \h </w:instrText>
            </w:r>
            <w:r>
              <w:rPr>
                <w:noProof/>
                <w:webHidden/>
              </w:rPr>
            </w:r>
            <w:r>
              <w:rPr>
                <w:noProof/>
                <w:webHidden/>
              </w:rPr>
              <w:fldChar w:fldCharType="separate"/>
            </w:r>
            <w:r>
              <w:rPr>
                <w:noProof/>
                <w:webHidden/>
              </w:rPr>
              <w:t>9</w:t>
            </w:r>
            <w:r>
              <w:rPr>
                <w:noProof/>
                <w:webHidden/>
              </w:rPr>
              <w:fldChar w:fldCharType="end"/>
            </w:r>
          </w:hyperlink>
        </w:p>
        <w:p w14:paraId="085B982F" w14:textId="4F7F4AD8" w:rsidR="00907AAF" w:rsidRDefault="00933130" w:rsidP="000C1150">
          <w:pPr>
            <w:rPr>
              <w:b/>
              <w:bCs/>
              <w:noProof/>
            </w:rPr>
          </w:pPr>
          <w:r>
            <w:rPr>
              <w:b/>
              <w:bCs/>
              <w:noProof/>
            </w:rPr>
            <w:fldChar w:fldCharType="end"/>
          </w:r>
        </w:p>
      </w:sdtContent>
    </w:sdt>
    <w:p w14:paraId="20F2E4D2" w14:textId="3FB7F9E3" w:rsidR="00CB4C44" w:rsidRPr="00907AAF" w:rsidRDefault="00CB4C44" w:rsidP="000C1150">
      <w:pPr>
        <w:rPr>
          <w:b/>
          <w:bCs/>
          <w:noProof/>
        </w:rPr>
      </w:pPr>
    </w:p>
    <w:p w14:paraId="019FA76B" w14:textId="1FC03D2C" w:rsidR="000030CF" w:rsidRPr="000030CF" w:rsidRDefault="000030CF" w:rsidP="000030CF">
      <w:pPr>
        <w:pStyle w:val="Heading1"/>
        <w:rPr>
          <w:rFonts w:ascii="Cambria" w:eastAsia="Times New Roman" w:hAnsi="Cambria" w:cs="Times New Roman"/>
          <w:bCs/>
          <w:iCs/>
        </w:rPr>
      </w:pPr>
      <w:bookmarkStart w:id="0" w:name="_Toc92803773"/>
      <w:bookmarkStart w:id="1" w:name="_Toc148428709"/>
      <w:r>
        <w:rPr>
          <w:rFonts w:ascii="Cambria" w:eastAsia="Times New Roman" w:hAnsi="Cambria" w:cs="Times New Roman"/>
          <w:bCs/>
          <w:iCs/>
        </w:rPr>
        <w:t>Yearly Committee Charge Duties:</w:t>
      </w:r>
      <w:bookmarkEnd w:id="1"/>
    </w:p>
    <w:p w14:paraId="4B342CC6" w14:textId="378EF026" w:rsidR="00CB4C44" w:rsidRPr="00301CCD" w:rsidRDefault="00CB4C44" w:rsidP="000030CF">
      <w:pPr>
        <w:pStyle w:val="Heading2"/>
        <w:numPr>
          <w:ilvl w:val="0"/>
          <w:numId w:val="19"/>
        </w:numPr>
        <w:rPr>
          <w:rFonts w:eastAsia="Times New Roman"/>
          <w:bCs/>
          <w:iCs/>
        </w:rPr>
      </w:pPr>
      <w:bookmarkStart w:id="2" w:name="_Toc148428710"/>
      <w:r w:rsidRPr="00301CCD">
        <w:rPr>
          <w:rFonts w:eastAsia="Times New Roman"/>
        </w:rPr>
        <w:t>Review Committee Functions</w:t>
      </w:r>
      <w:bookmarkEnd w:id="0"/>
      <w:bookmarkEnd w:id="2"/>
    </w:p>
    <w:p w14:paraId="2BA67D33" w14:textId="4BB6EB76" w:rsidR="00CB4C44" w:rsidRPr="00301CCD" w:rsidRDefault="00CB4C44" w:rsidP="00CB4C44">
      <w:pPr>
        <w:rPr>
          <w:rFonts w:ascii="Cambria" w:eastAsia="Times New Roman" w:hAnsi="Cambria"/>
          <w:sz w:val="24"/>
          <w:szCs w:val="24"/>
          <w:u w:val="single"/>
        </w:rPr>
      </w:pPr>
      <w:r w:rsidRPr="00301CCD">
        <w:rPr>
          <w:rFonts w:ascii="Cambria" w:eastAsia="Times New Roman" w:hAnsi="Cambria"/>
          <w:b/>
          <w:bCs/>
          <w:i/>
          <w:iCs/>
          <w:color w:val="FF0000"/>
          <w:sz w:val="24"/>
          <w:szCs w:val="24"/>
        </w:rPr>
        <w:t>Description:</w:t>
      </w:r>
      <w:r w:rsidRPr="00301CCD">
        <w:rPr>
          <w:rFonts w:ascii="Cambria" w:eastAsia="Times New Roman" w:hAnsi="Cambria"/>
          <w:bCs/>
          <w:iCs/>
          <w:color w:val="FF0000"/>
          <w:sz w:val="24"/>
          <w:szCs w:val="24"/>
        </w:rPr>
        <w:t xml:space="preserve"> </w:t>
      </w:r>
      <w:r w:rsidRPr="00301CCD">
        <w:rPr>
          <w:rFonts w:ascii="Cambria" w:eastAsia="Times New Roman" w:hAnsi="Cambria"/>
          <w:sz w:val="24"/>
          <w:szCs w:val="24"/>
        </w:rPr>
        <w:t xml:space="preserve">At the start of every academic year, the committee should review and carry out the functions of the committee as detailed in the </w:t>
      </w:r>
      <w:bookmarkStart w:id="3" w:name="_Hlk135216506"/>
      <w:r w:rsidR="00170999">
        <w:rPr>
          <w:rFonts w:ascii="Cambria" w:eastAsia="Times New Roman" w:hAnsi="Cambria"/>
          <w:sz w:val="24"/>
          <w:szCs w:val="24"/>
        </w:rPr>
        <w:t xml:space="preserve">Academic Senate Bylaws, Appendix II found here: </w:t>
      </w:r>
      <w:hyperlink r:id="rId10" w:anchor="Appendix-Two" w:history="1">
        <w:r w:rsidR="00170999" w:rsidRPr="00314F0C">
          <w:rPr>
            <w:rStyle w:val="Hyperlink"/>
            <w:rFonts w:ascii="Cambria" w:eastAsia="Times New Roman" w:hAnsi="Cambria"/>
            <w:sz w:val="24"/>
            <w:szCs w:val="24"/>
          </w:rPr>
          <w:t>https://academicsenate.illinoisstate.edu/about/bylaws/#Appendix-Two</w:t>
        </w:r>
      </w:hyperlink>
      <w:bookmarkEnd w:id="3"/>
    </w:p>
    <w:p w14:paraId="1678DF10" w14:textId="6CCF40F6" w:rsidR="00CB4C44" w:rsidRPr="00301CCD" w:rsidRDefault="00CB4C44" w:rsidP="00CB4C44">
      <w:pPr>
        <w:rPr>
          <w:rFonts w:ascii="Cambria" w:eastAsia="Times New Roman" w:hAnsi="Cambria"/>
          <w:b/>
          <w:sz w:val="24"/>
          <w:szCs w:val="24"/>
        </w:rPr>
      </w:pPr>
      <w:r w:rsidRPr="00301CCD">
        <w:rPr>
          <w:rFonts w:ascii="Cambria" w:eastAsia="Times New Roman" w:hAnsi="Cambria"/>
          <w:b/>
          <w:bCs/>
          <w:i/>
          <w:iCs/>
          <w:color w:val="FF0000"/>
          <w:sz w:val="24"/>
          <w:szCs w:val="24"/>
        </w:rPr>
        <w:t>Status:</w:t>
      </w:r>
      <w:r w:rsidRPr="00301CCD">
        <w:rPr>
          <w:rFonts w:ascii="Cambria" w:eastAsia="Times New Roman" w:hAnsi="Cambria"/>
          <w:bCs/>
          <w:iCs/>
          <w:color w:val="FF0000"/>
          <w:sz w:val="24"/>
          <w:szCs w:val="24"/>
        </w:rPr>
        <w:t xml:space="preserve">  </w:t>
      </w:r>
      <w:r w:rsidRPr="00301CCD">
        <w:rPr>
          <w:rFonts w:ascii="Cambria" w:eastAsia="Times New Roman" w:hAnsi="Cambria"/>
          <w:bCs/>
          <w:sz w:val="24"/>
          <w:szCs w:val="24"/>
        </w:rPr>
        <w:t>Pending Annually</w:t>
      </w:r>
    </w:p>
    <w:p w14:paraId="65FC10C1" w14:textId="2220C6BC" w:rsidR="00CB4C44" w:rsidRPr="00301CCD" w:rsidRDefault="00CB4C44" w:rsidP="00CB4C44">
      <w:pPr>
        <w:pBdr>
          <w:bottom w:val="single" w:sz="6" w:space="1" w:color="auto"/>
        </w:pBdr>
        <w:rPr>
          <w:rFonts w:ascii="Cambria" w:eastAsia="Times New Roman" w:hAnsi="Cambria"/>
          <w:sz w:val="24"/>
          <w:szCs w:val="24"/>
        </w:rPr>
      </w:pPr>
      <w:r w:rsidRPr="00301CCD">
        <w:rPr>
          <w:rFonts w:ascii="Cambria" w:eastAsia="Times New Roman" w:hAnsi="Cambria"/>
          <w:b/>
          <w:bCs/>
          <w:i/>
          <w:iCs/>
          <w:color w:val="FF0000"/>
          <w:sz w:val="24"/>
          <w:szCs w:val="24"/>
        </w:rPr>
        <w:t xml:space="preserve">Associated Document(s):  </w:t>
      </w:r>
      <w:r w:rsidRPr="00301CCD">
        <w:rPr>
          <w:rFonts w:ascii="Cambria" w:eastAsia="Times New Roman" w:hAnsi="Cambria"/>
          <w:sz w:val="24"/>
          <w:szCs w:val="24"/>
        </w:rPr>
        <w:t>Faculty Affairs Committee Page of Senate Blue Book</w:t>
      </w:r>
    </w:p>
    <w:p w14:paraId="01CC8148" w14:textId="13122D30" w:rsidR="00CB4C44" w:rsidRPr="00301CCD" w:rsidRDefault="00CB4C44" w:rsidP="000030CF">
      <w:pPr>
        <w:pStyle w:val="Heading2"/>
        <w:numPr>
          <w:ilvl w:val="0"/>
          <w:numId w:val="19"/>
        </w:numPr>
        <w:rPr>
          <w:rFonts w:eastAsia="Times New Roman"/>
          <w:bCs/>
          <w:iCs/>
        </w:rPr>
      </w:pPr>
      <w:bookmarkStart w:id="4" w:name="_Toc92803774"/>
      <w:bookmarkStart w:id="5" w:name="_Toc148428711"/>
      <w:r w:rsidRPr="00301CCD">
        <w:rPr>
          <w:rFonts w:eastAsia="Times New Roman"/>
        </w:rPr>
        <w:t>Create Committee Minutes</w:t>
      </w:r>
      <w:bookmarkEnd w:id="4"/>
      <w:bookmarkEnd w:id="5"/>
    </w:p>
    <w:p w14:paraId="1D884FC5" w14:textId="79F09CAC" w:rsidR="00CB4C44" w:rsidRPr="00301CCD" w:rsidRDefault="00CB4C44" w:rsidP="00CB4C44">
      <w:pPr>
        <w:rPr>
          <w:rFonts w:ascii="Cambria" w:eastAsia="Times New Roman" w:hAnsi="Cambria"/>
          <w:sz w:val="24"/>
          <w:szCs w:val="24"/>
        </w:rPr>
      </w:pPr>
      <w:r w:rsidRPr="00301CCD">
        <w:rPr>
          <w:rFonts w:ascii="Cambria" w:eastAsia="Times New Roman" w:hAnsi="Cambria"/>
          <w:b/>
          <w:bCs/>
          <w:i/>
          <w:iCs/>
          <w:color w:val="FF0000"/>
          <w:sz w:val="24"/>
          <w:szCs w:val="24"/>
        </w:rPr>
        <w:t>Description:</w:t>
      </w:r>
      <w:r w:rsidRPr="00301CCD">
        <w:rPr>
          <w:rFonts w:ascii="Cambria" w:eastAsia="Times New Roman" w:hAnsi="Cambria"/>
          <w:bCs/>
          <w:iCs/>
          <w:color w:val="FF0000"/>
          <w:sz w:val="24"/>
          <w:szCs w:val="24"/>
        </w:rPr>
        <w:t xml:space="preserve"> </w:t>
      </w:r>
      <w:r w:rsidRPr="00301CCD">
        <w:rPr>
          <w:rFonts w:ascii="Cambria" w:eastAsia="Times New Roman" w:hAnsi="Cambria"/>
          <w:sz w:val="24"/>
          <w:szCs w:val="24"/>
        </w:rPr>
        <w:t xml:space="preserve">Submit Approved Committee Minutes from the previous meeting to the Senate </w:t>
      </w:r>
      <w:r w:rsidR="00741017">
        <w:rPr>
          <w:rFonts w:ascii="Cambria" w:eastAsia="Times New Roman" w:hAnsi="Cambria"/>
          <w:sz w:val="24"/>
          <w:szCs w:val="24"/>
        </w:rPr>
        <w:t>O</w:t>
      </w:r>
      <w:r w:rsidRPr="00301CCD">
        <w:rPr>
          <w:rFonts w:ascii="Cambria" w:eastAsia="Times New Roman" w:hAnsi="Cambria"/>
          <w:sz w:val="24"/>
          <w:szCs w:val="24"/>
        </w:rPr>
        <w:t xml:space="preserve">ffice </w:t>
      </w:r>
      <w:r w:rsidR="00741017">
        <w:rPr>
          <w:rFonts w:ascii="Cambria" w:eastAsia="Times New Roman" w:hAnsi="Cambria"/>
          <w:sz w:val="24"/>
          <w:szCs w:val="24"/>
        </w:rPr>
        <w:t>A</w:t>
      </w:r>
      <w:r w:rsidRPr="00301CCD">
        <w:rPr>
          <w:rFonts w:ascii="Cambria" w:eastAsia="Times New Roman" w:hAnsi="Cambria"/>
          <w:sz w:val="24"/>
          <w:szCs w:val="24"/>
        </w:rPr>
        <w:t>dministrator by email (</w:t>
      </w:r>
      <w:hyperlink r:id="rId11" w:history="1">
        <w:r w:rsidRPr="00301CCD">
          <w:rPr>
            <w:rStyle w:val="Hyperlink"/>
            <w:rFonts w:ascii="Cambria" w:eastAsia="Times New Roman" w:hAnsi="Cambria"/>
            <w:sz w:val="24"/>
            <w:szCs w:val="24"/>
          </w:rPr>
          <w:t>acsenate@ilstu.edu</w:t>
        </w:r>
      </w:hyperlink>
      <w:r w:rsidRPr="00301CCD">
        <w:rPr>
          <w:rFonts w:ascii="Cambria" w:eastAsia="Times New Roman" w:hAnsi="Cambria"/>
          <w:sz w:val="24"/>
          <w:szCs w:val="24"/>
        </w:rPr>
        <w:t xml:space="preserve">) following each meeting. Per the </w:t>
      </w:r>
      <w:r w:rsidR="00170999">
        <w:rPr>
          <w:rFonts w:ascii="Cambria" w:eastAsia="Times New Roman" w:hAnsi="Cambria"/>
          <w:sz w:val="24"/>
          <w:szCs w:val="24"/>
        </w:rPr>
        <w:t>Senate bylaws</w:t>
      </w:r>
      <w:r w:rsidRPr="00301CCD">
        <w:rPr>
          <w:rFonts w:ascii="Cambria" w:eastAsia="Times New Roman" w:hAnsi="Cambria"/>
          <w:sz w:val="24"/>
          <w:szCs w:val="24"/>
        </w:rPr>
        <w:t>, the minutes should be reasonably detailed including a reflection of the deliberative process involved in decision making.  They should not be verbatim unless a recording was made of the meeting and the transcription checked for accuracy.</w:t>
      </w:r>
    </w:p>
    <w:p w14:paraId="00661D5F" w14:textId="15BA4B4A" w:rsidR="00CB4C44" w:rsidRPr="00301CCD" w:rsidRDefault="00CB4C44" w:rsidP="00CB4C44">
      <w:pPr>
        <w:pBdr>
          <w:bottom w:val="single" w:sz="6" w:space="1" w:color="auto"/>
        </w:pBdr>
        <w:rPr>
          <w:rFonts w:ascii="Cambria" w:eastAsia="Times New Roman" w:hAnsi="Cambria"/>
          <w:bCs/>
          <w:sz w:val="24"/>
          <w:szCs w:val="24"/>
        </w:rPr>
      </w:pPr>
      <w:r w:rsidRPr="00301CCD">
        <w:rPr>
          <w:rFonts w:ascii="Cambria" w:eastAsia="Times New Roman" w:hAnsi="Cambria"/>
          <w:b/>
          <w:bCs/>
          <w:i/>
          <w:iCs/>
          <w:color w:val="FF0000"/>
          <w:sz w:val="24"/>
          <w:szCs w:val="24"/>
        </w:rPr>
        <w:t>Status:</w:t>
      </w:r>
      <w:r w:rsidRPr="00301CCD">
        <w:rPr>
          <w:rFonts w:ascii="Cambria" w:eastAsia="Times New Roman" w:hAnsi="Cambria"/>
          <w:bCs/>
          <w:iCs/>
          <w:color w:val="FF0000"/>
          <w:sz w:val="24"/>
          <w:szCs w:val="24"/>
        </w:rPr>
        <w:t xml:space="preserve">  </w:t>
      </w:r>
      <w:r w:rsidRPr="00301CCD">
        <w:rPr>
          <w:rFonts w:ascii="Cambria" w:eastAsia="Times New Roman" w:hAnsi="Cambria"/>
          <w:bCs/>
          <w:sz w:val="24"/>
          <w:szCs w:val="24"/>
        </w:rPr>
        <w:t>Pending Bi-Monthly</w:t>
      </w:r>
    </w:p>
    <w:p w14:paraId="7DA149CB" w14:textId="17CA1443" w:rsidR="00CB4C44" w:rsidRPr="00301CCD" w:rsidRDefault="00CB4C44" w:rsidP="000030CF">
      <w:pPr>
        <w:pStyle w:val="Heading2"/>
        <w:numPr>
          <w:ilvl w:val="0"/>
          <w:numId w:val="19"/>
        </w:numPr>
        <w:rPr>
          <w:rFonts w:eastAsia="Times New Roman"/>
          <w:bCs/>
          <w:iCs/>
        </w:rPr>
      </w:pPr>
      <w:bookmarkStart w:id="6" w:name="_Toc92803775"/>
      <w:bookmarkStart w:id="7" w:name="_Toc148428712"/>
      <w:r w:rsidRPr="00301CCD">
        <w:rPr>
          <w:rFonts w:eastAsia="Times New Roman"/>
        </w:rPr>
        <w:t>Provide Oversight of External Committees and review External Committee Reports</w:t>
      </w:r>
      <w:bookmarkEnd w:id="6"/>
      <w:bookmarkEnd w:id="7"/>
    </w:p>
    <w:p w14:paraId="2F98E88F" w14:textId="6C5CDDF1" w:rsidR="00CB4C44" w:rsidRPr="00301CCD" w:rsidRDefault="00CB4C44" w:rsidP="00CB4C44">
      <w:pPr>
        <w:rPr>
          <w:rFonts w:ascii="Cambria" w:eastAsia="Times New Roman" w:hAnsi="Cambria"/>
          <w:sz w:val="24"/>
          <w:szCs w:val="24"/>
        </w:rPr>
      </w:pPr>
      <w:r w:rsidRPr="00301CCD">
        <w:rPr>
          <w:rFonts w:ascii="Cambria" w:eastAsia="Times New Roman" w:hAnsi="Cambria"/>
          <w:b/>
          <w:bCs/>
          <w:i/>
          <w:iCs/>
          <w:color w:val="FF0000"/>
          <w:sz w:val="24"/>
          <w:szCs w:val="24"/>
        </w:rPr>
        <w:t>Description:</w:t>
      </w:r>
      <w:r w:rsidRPr="00301CCD">
        <w:rPr>
          <w:rFonts w:ascii="Cambria" w:eastAsia="Times New Roman" w:hAnsi="Cambria"/>
          <w:bCs/>
          <w:iCs/>
          <w:color w:val="FF0000"/>
          <w:sz w:val="24"/>
          <w:szCs w:val="24"/>
        </w:rPr>
        <w:t xml:space="preserve"> </w:t>
      </w:r>
      <w:r w:rsidRPr="00301CCD">
        <w:rPr>
          <w:rFonts w:ascii="Cambria" w:eastAsia="Times New Roman" w:hAnsi="Cambria"/>
          <w:sz w:val="24"/>
          <w:szCs w:val="24"/>
        </w:rPr>
        <w:t xml:space="preserve">At the start of every academic year, the Senate </w:t>
      </w:r>
      <w:r w:rsidR="00741017">
        <w:rPr>
          <w:rFonts w:ascii="Cambria" w:eastAsia="Times New Roman" w:hAnsi="Cambria"/>
          <w:sz w:val="24"/>
          <w:szCs w:val="24"/>
        </w:rPr>
        <w:t>O</w:t>
      </w:r>
      <w:r w:rsidRPr="00301CCD">
        <w:rPr>
          <w:rFonts w:ascii="Cambria" w:eastAsia="Times New Roman" w:hAnsi="Cambria"/>
          <w:sz w:val="24"/>
          <w:szCs w:val="24"/>
        </w:rPr>
        <w:t xml:space="preserve">ffice </w:t>
      </w:r>
      <w:r w:rsidR="00741017">
        <w:rPr>
          <w:rFonts w:ascii="Cambria" w:eastAsia="Times New Roman" w:hAnsi="Cambria"/>
          <w:sz w:val="24"/>
          <w:szCs w:val="24"/>
        </w:rPr>
        <w:t>A</w:t>
      </w:r>
      <w:r w:rsidRPr="00301CCD">
        <w:rPr>
          <w:rFonts w:ascii="Cambria" w:eastAsia="Times New Roman" w:hAnsi="Cambria"/>
          <w:sz w:val="24"/>
          <w:szCs w:val="24"/>
        </w:rPr>
        <w:t>dministrator will request annual reports from the following committees that report to the Faculty Affairs Committee and forward them to the committee chair, as well as forwarding to the committee in August the schedule for the receipt of the reports:</w:t>
      </w:r>
    </w:p>
    <w:p w14:paraId="181E7A83" w14:textId="77777777" w:rsidR="00CB4C44" w:rsidRPr="00301CCD" w:rsidRDefault="00CB4C44" w:rsidP="00CB4C44">
      <w:pPr>
        <w:pStyle w:val="ListParagraph"/>
        <w:numPr>
          <w:ilvl w:val="0"/>
          <w:numId w:val="2"/>
        </w:numPr>
        <w:spacing w:after="0" w:line="480" w:lineRule="auto"/>
        <w:rPr>
          <w:rFonts w:ascii="Cambria" w:eastAsia="Times New Roman" w:hAnsi="Cambria"/>
          <w:sz w:val="24"/>
          <w:szCs w:val="24"/>
        </w:rPr>
      </w:pPr>
      <w:r w:rsidRPr="00301CCD">
        <w:rPr>
          <w:rFonts w:ascii="Cambria" w:eastAsia="Times New Roman" w:hAnsi="Cambria"/>
          <w:sz w:val="24"/>
          <w:szCs w:val="24"/>
        </w:rPr>
        <w:t>Academic Freedom, Ethics, and Grievance Committee</w:t>
      </w:r>
    </w:p>
    <w:p w14:paraId="005C48E2" w14:textId="4DE0E7E5" w:rsidR="00D222A4" w:rsidRDefault="00CB4C44" w:rsidP="00D222A4">
      <w:pPr>
        <w:pStyle w:val="ListParagraph"/>
        <w:numPr>
          <w:ilvl w:val="0"/>
          <w:numId w:val="2"/>
        </w:numPr>
        <w:spacing w:after="0" w:line="480" w:lineRule="auto"/>
        <w:rPr>
          <w:rFonts w:ascii="Cambria" w:eastAsia="Times New Roman" w:hAnsi="Cambria"/>
          <w:sz w:val="24"/>
          <w:szCs w:val="24"/>
        </w:rPr>
      </w:pPr>
      <w:r w:rsidRPr="00301CCD">
        <w:rPr>
          <w:rFonts w:ascii="Cambria" w:eastAsia="Times New Roman" w:hAnsi="Cambria"/>
          <w:sz w:val="24"/>
          <w:szCs w:val="24"/>
        </w:rPr>
        <w:t>Faculty Review Committee</w:t>
      </w:r>
    </w:p>
    <w:p w14:paraId="482D0C97" w14:textId="06E0E04F" w:rsidR="00560688" w:rsidRDefault="00560688" w:rsidP="00D222A4">
      <w:pPr>
        <w:pStyle w:val="ListParagraph"/>
        <w:numPr>
          <w:ilvl w:val="0"/>
          <w:numId w:val="2"/>
        </w:numPr>
        <w:spacing w:after="0" w:line="480" w:lineRule="auto"/>
        <w:rPr>
          <w:rFonts w:ascii="Cambria" w:eastAsia="Times New Roman" w:hAnsi="Cambria"/>
          <w:sz w:val="24"/>
          <w:szCs w:val="24"/>
        </w:rPr>
      </w:pPr>
      <w:r>
        <w:rPr>
          <w:rFonts w:ascii="Cambria" w:eastAsia="Times New Roman" w:hAnsi="Cambria"/>
          <w:sz w:val="24"/>
          <w:szCs w:val="24"/>
        </w:rPr>
        <w:t>Ombudsperson Council</w:t>
      </w:r>
    </w:p>
    <w:p w14:paraId="01F0E0F7" w14:textId="1C0075C0" w:rsidR="00CB4C44" w:rsidRPr="00D222A4" w:rsidRDefault="00D222A4" w:rsidP="00D222A4">
      <w:pPr>
        <w:spacing w:after="0" w:line="240" w:lineRule="auto"/>
        <w:rPr>
          <w:rFonts w:ascii="Cambria" w:eastAsia="Times New Roman" w:hAnsi="Cambria"/>
          <w:sz w:val="24"/>
          <w:szCs w:val="24"/>
        </w:rPr>
      </w:pPr>
      <w:r>
        <w:rPr>
          <w:rFonts w:ascii="Cambria" w:eastAsia="Times New Roman" w:hAnsi="Cambria"/>
          <w:sz w:val="24"/>
          <w:szCs w:val="24"/>
        </w:rPr>
        <w:t>In December</w:t>
      </w:r>
      <w:r w:rsidR="009549D1">
        <w:rPr>
          <w:rFonts w:ascii="Cambria" w:eastAsia="Times New Roman" w:hAnsi="Cambria"/>
          <w:sz w:val="24"/>
          <w:szCs w:val="24"/>
        </w:rPr>
        <w:t>,</w:t>
      </w:r>
      <w:r>
        <w:rPr>
          <w:rFonts w:ascii="Cambria" w:eastAsia="Times New Roman" w:hAnsi="Cambria"/>
          <w:sz w:val="24"/>
          <w:szCs w:val="24"/>
        </w:rPr>
        <w:t xml:space="preserve"> the Senate </w:t>
      </w:r>
      <w:r w:rsidR="00741017">
        <w:rPr>
          <w:rFonts w:ascii="Cambria" w:eastAsia="Times New Roman" w:hAnsi="Cambria"/>
          <w:sz w:val="24"/>
          <w:szCs w:val="24"/>
        </w:rPr>
        <w:t>O</w:t>
      </w:r>
      <w:r>
        <w:rPr>
          <w:rFonts w:ascii="Cambria" w:eastAsia="Times New Roman" w:hAnsi="Cambria"/>
          <w:sz w:val="24"/>
          <w:szCs w:val="24"/>
        </w:rPr>
        <w:t xml:space="preserve">ffice </w:t>
      </w:r>
      <w:r w:rsidR="00741017">
        <w:rPr>
          <w:rFonts w:ascii="Cambria" w:eastAsia="Times New Roman" w:hAnsi="Cambria"/>
          <w:sz w:val="24"/>
          <w:szCs w:val="24"/>
        </w:rPr>
        <w:t>A</w:t>
      </w:r>
      <w:r>
        <w:rPr>
          <w:rFonts w:ascii="Cambria" w:eastAsia="Times New Roman" w:hAnsi="Cambria"/>
          <w:sz w:val="24"/>
          <w:szCs w:val="24"/>
        </w:rPr>
        <w:t xml:space="preserve">dministrator will request the </w:t>
      </w:r>
      <w:r w:rsidR="00CB4C44" w:rsidRPr="00D222A4">
        <w:rPr>
          <w:rFonts w:ascii="Cambria" w:eastAsia="Times New Roman" w:hAnsi="Cambria"/>
          <w:sz w:val="24"/>
          <w:szCs w:val="24"/>
        </w:rPr>
        <w:t>Ombudsperson Council</w:t>
      </w:r>
      <w:r>
        <w:rPr>
          <w:rFonts w:ascii="Cambria" w:eastAsia="Times New Roman" w:hAnsi="Cambria"/>
          <w:sz w:val="24"/>
          <w:szCs w:val="24"/>
        </w:rPr>
        <w:t xml:space="preserve"> annual report for January submission.</w:t>
      </w:r>
      <w:r w:rsidR="00CB4C44" w:rsidRPr="00D222A4">
        <w:rPr>
          <w:rFonts w:ascii="Cambria" w:eastAsia="Times New Roman" w:hAnsi="Cambria"/>
          <w:sz w:val="24"/>
          <w:szCs w:val="24"/>
        </w:rPr>
        <w:t xml:space="preserve"> </w:t>
      </w:r>
    </w:p>
    <w:p w14:paraId="10F30BD2" w14:textId="77777777" w:rsidR="00CB4C44" w:rsidRPr="00301CCD" w:rsidRDefault="00CB4C44" w:rsidP="00CB4C44">
      <w:pPr>
        <w:spacing w:after="0" w:line="240" w:lineRule="auto"/>
        <w:rPr>
          <w:rFonts w:ascii="Cambria" w:eastAsia="Times New Roman" w:hAnsi="Cambria"/>
          <w:sz w:val="24"/>
          <w:szCs w:val="24"/>
        </w:rPr>
      </w:pPr>
    </w:p>
    <w:p w14:paraId="57193196" w14:textId="68F0959F" w:rsidR="00CB4C44" w:rsidRPr="00301CCD" w:rsidRDefault="00CB4C44" w:rsidP="00CB4C44">
      <w:pPr>
        <w:spacing w:after="0" w:line="240" w:lineRule="auto"/>
        <w:rPr>
          <w:rFonts w:ascii="Cambria" w:eastAsia="Times New Roman" w:hAnsi="Cambria"/>
          <w:sz w:val="24"/>
          <w:szCs w:val="24"/>
        </w:rPr>
      </w:pPr>
      <w:r w:rsidRPr="00301CCD">
        <w:rPr>
          <w:rFonts w:ascii="Cambria" w:eastAsia="Times New Roman" w:hAnsi="Cambria"/>
          <w:sz w:val="24"/>
          <w:szCs w:val="24"/>
        </w:rPr>
        <w:lastRenderedPageBreak/>
        <w:t xml:space="preserve">FAC should make oversight recommendations for these </w:t>
      </w:r>
      <w:r w:rsidR="003A6012">
        <w:rPr>
          <w:rFonts w:ascii="Cambria" w:eastAsia="Times New Roman" w:hAnsi="Cambria"/>
          <w:sz w:val="24"/>
          <w:szCs w:val="24"/>
        </w:rPr>
        <w:t>three</w:t>
      </w:r>
      <w:r w:rsidRPr="00301CCD">
        <w:rPr>
          <w:rFonts w:ascii="Cambria" w:eastAsia="Times New Roman" w:hAnsi="Cambria"/>
          <w:sz w:val="24"/>
          <w:szCs w:val="24"/>
        </w:rPr>
        <w:t xml:space="preserve"> committees/councils as needed.</w:t>
      </w:r>
    </w:p>
    <w:p w14:paraId="7C901E1B" w14:textId="77777777" w:rsidR="00CB4C44" w:rsidRPr="00301CCD" w:rsidRDefault="00CB4C44" w:rsidP="00CB4C44">
      <w:pPr>
        <w:spacing w:after="0" w:line="240" w:lineRule="auto"/>
        <w:rPr>
          <w:rFonts w:ascii="Cambria" w:eastAsia="Times New Roman" w:hAnsi="Cambria"/>
          <w:sz w:val="24"/>
          <w:szCs w:val="24"/>
        </w:rPr>
      </w:pPr>
    </w:p>
    <w:p w14:paraId="1E2A4FED" w14:textId="77777777" w:rsidR="00CB4C44" w:rsidRPr="00301CCD" w:rsidRDefault="00CB4C44" w:rsidP="00CB4C44">
      <w:pPr>
        <w:spacing w:after="0" w:line="240" w:lineRule="auto"/>
        <w:contextualSpacing/>
        <w:rPr>
          <w:rFonts w:ascii="Cambria" w:eastAsia="Times New Roman" w:hAnsi="Cambria"/>
          <w:sz w:val="24"/>
          <w:szCs w:val="24"/>
        </w:rPr>
      </w:pPr>
      <w:r w:rsidRPr="00301CCD">
        <w:rPr>
          <w:rFonts w:ascii="Cambria" w:eastAsia="Times New Roman" w:hAnsi="Cambria"/>
          <w:sz w:val="24"/>
          <w:szCs w:val="24"/>
        </w:rPr>
        <w:t>The committee may also invite external committee representatives to clarify or augment any report, or to join a meeting of Faculty Affairs Committee for more in-depth discussion, if desired.</w:t>
      </w:r>
    </w:p>
    <w:p w14:paraId="5848EA46" w14:textId="77777777" w:rsidR="00CB4C44" w:rsidRPr="00301CCD" w:rsidRDefault="00CB4C44" w:rsidP="00CB4C44">
      <w:pPr>
        <w:spacing w:after="0" w:line="240" w:lineRule="auto"/>
        <w:rPr>
          <w:rFonts w:ascii="Cambria" w:eastAsia="Times New Roman" w:hAnsi="Cambria"/>
          <w:sz w:val="24"/>
          <w:szCs w:val="24"/>
          <w:u w:val="single"/>
        </w:rPr>
      </w:pPr>
    </w:p>
    <w:p w14:paraId="75743817" w14:textId="77777777" w:rsidR="00CB4C44" w:rsidRPr="00301CCD" w:rsidRDefault="00CB4C44" w:rsidP="00CB4C44">
      <w:pPr>
        <w:pBdr>
          <w:bottom w:val="single" w:sz="6" w:space="1" w:color="auto"/>
        </w:pBdr>
        <w:rPr>
          <w:rFonts w:ascii="Cambria" w:eastAsia="Times New Roman" w:hAnsi="Cambria"/>
          <w:b/>
          <w:sz w:val="24"/>
          <w:szCs w:val="24"/>
        </w:rPr>
      </w:pPr>
      <w:r w:rsidRPr="00301CCD">
        <w:rPr>
          <w:rFonts w:ascii="Cambria" w:eastAsia="Times New Roman" w:hAnsi="Cambria"/>
          <w:b/>
          <w:bCs/>
          <w:i/>
          <w:iCs/>
          <w:color w:val="FF0000"/>
          <w:sz w:val="24"/>
          <w:szCs w:val="24"/>
        </w:rPr>
        <w:t>Status:</w:t>
      </w:r>
      <w:r w:rsidRPr="00301CCD">
        <w:rPr>
          <w:rFonts w:ascii="Cambria" w:eastAsia="Times New Roman" w:hAnsi="Cambria"/>
          <w:bCs/>
          <w:iCs/>
          <w:color w:val="FF0000"/>
          <w:sz w:val="24"/>
          <w:szCs w:val="24"/>
        </w:rPr>
        <w:t xml:space="preserve">  </w:t>
      </w:r>
      <w:r w:rsidRPr="00301CCD">
        <w:rPr>
          <w:rFonts w:ascii="Cambria" w:eastAsia="Times New Roman" w:hAnsi="Cambria"/>
          <w:bCs/>
          <w:sz w:val="24"/>
          <w:szCs w:val="24"/>
        </w:rPr>
        <w:t>Pending Annually</w:t>
      </w:r>
    </w:p>
    <w:p w14:paraId="16FDB658" w14:textId="4D8E0E37" w:rsidR="00CB4C44" w:rsidRPr="00301CCD" w:rsidRDefault="00CB4C44" w:rsidP="00CB4C44">
      <w:pPr>
        <w:pBdr>
          <w:bottom w:val="single" w:sz="6" w:space="1" w:color="auto"/>
        </w:pBdr>
        <w:rPr>
          <w:rFonts w:ascii="Cambria" w:eastAsia="Times New Roman" w:hAnsi="Cambria"/>
          <w:sz w:val="24"/>
          <w:szCs w:val="24"/>
        </w:rPr>
      </w:pPr>
      <w:r w:rsidRPr="00301CCD">
        <w:rPr>
          <w:rFonts w:ascii="Cambria" w:eastAsia="Times New Roman" w:hAnsi="Cambria"/>
          <w:b/>
          <w:bCs/>
          <w:i/>
          <w:iCs/>
          <w:color w:val="FF0000"/>
          <w:sz w:val="24"/>
          <w:szCs w:val="24"/>
        </w:rPr>
        <w:t xml:space="preserve">Associated Document(s):  </w:t>
      </w:r>
      <w:r w:rsidRPr="00301CCD">
        <w:rPr>
          <w:rFonts w:ascii="Cambria" w:eastAsia="Times New Roman" w:hAnsi="Cambria"/>
          <w:sz w:val="24"/>
          <w:szCs w:val="24"/>
        </w:rPr>
        <w:t>External Committee Reports folder</w:t>
      </w:r>
    </w:p>
    <w:p w14:paraId="003E42E4" w14:textId="77777777" w:rsidR="00560688" w:rsidRPr="00D75E2C" w:rsidRDefault="00560688" w:rsidP="00560688">
      <w:pPr>
        <w:pStyle w:val="Heading2"/>
        <w:numPr>
          <w:ilvl w:val="0"/>
          <w:numId w:val="19"/>
        </w:numPr>
        <w:rPr>
          <w:rFonts w:eastAsia="Times New Roman"/>
        </w:rPr>
      </w:pPr>
      <w:bookmarkStart w:id="8" w:name="_Toc133478862"/>
      <w:bookmarkStart w:id="9" w:name="_Toc92803776"/>
      <w:bookmarkStart w:id="10" w:name="_Toc148428713"/>
      <w:r w:rsidRPr="00D75E2C">
        <w:rPr>
          <w:rFonts w:eastAsia="Times New Roman"/>
        </w:rPr>
        <w:t>Assign External Committee Members</w:t>
      </w:r>
      <w:bookmarkEnd w:id="8"/>
      <w:bookmarkEnd w:id="10"/>
    </w:p>
    <w:p w14:paraId="6F98E749" w14:textId="398F87EF" w:rsidR="00560688" w:rsidRPr="00D75E2C" w:rsidRDefault="00560688" w:rsidP="00560688">
      <w:pPr>
        <w:rPr>
          <w:rFonts w:ascii="Cambria" w:eastAsia="Times New Roman" w:hAnsi="Cambria"/>
          <w:sz w:val="24"/>
          <w:szCs w:val="24"/>
        </w:rPr>
      </w:pPr>
      <w:r w:rsidRPr="00D75E2C">
        <w:rPr>
          <w:rFonts w:ascii="Cambria" w:eastAsia="Times New Roman" w:hAnsi="Cambria"/>
          <w:b/>
          <w:bCs/>
          <w:i/>
          <w:iCs/>
          <w:color w:val="FF0000"/>
          <w:sz w:val="24"/>
          <w:szCs w:val="24"/>
        </w:rPr>
        <w:t>Description:</w:t>
      </w:r>
      <w:r w:rsidRPr="00D75E2C">
        <w:rPr>
          <w:rFonts w:ascii="Cambria" w:eastAsia="Times New Roman" w:hAnsi="Cambria"/>
          <w:b/>
          <w:bCs/>
          <w:sz w:val="24"/>
          <w:szCs w:val="24"/>
        </w:rPr>
        <w:t xml:space="preserve"> </w:t>
      </w:r>
      <w:r w:rsidRPr="00D75E2C">
        <w:rPr>
          <w:rFonts w:ascii="Cambria" w:hAnsi="Cambria"/>
          <w:sz w:val="24"/>
          <w:szCs w:val="24"/>
        </w:rPr>
        <w:t xml:space="preserve">Each </w:t>
      </w:r>
      <w:r w:rsidR="00DA6FB1">
        <w:rPr>
          <w:rFonts w:ascii="Cambria" w:hAnsi="Cambria"/>
          <w:sz w:val="24"/>
          <w:szCs w:val="24"/>
        </w:rPr>
        <w:t>s</w:t>
      </w:r>
      <w:r w:rsidRPr="00D75E2C">
        <w:rPr>
          <w:rFonts w:ascii="Cambria" w:hAnsi="Cambria"/>
          <w:sz w:val="24"/>
          <w:szCs w:val="24"/>
        </w:rPr>
        <w:t>pri</w:t>
      </w:r>
      <w:r>
        <w:rPr>
          <w:rFonts w:ascii="Cambria" w:hAnsi="Cambria"/>
          <w:sz w:val="24"/>
          <w:szCs w:val="24"/>
        </w:rPr>
        <w:t>n</w:t>
      </w:r>
      <w:r w:rsidRPr="00D75E2C">
        <w:rPr>
          <w:rFonts w:ascii="Cambria" w:hAnsi="Cambria"/>
          <w:sz w:val="24"/>
          <w:szCs w:val="24"/>
        </w:rPr>
        <w:t xml:space="preserve">g </w:t>
      </w:r>
      <w:r w:rsidR="00DA6FB1">
        <w:rPr>
          <w:rFonts w:ascii="Cambria" w:hAnsi="Cambria"/>
          <w:sz w:val="24"/>
          <w:szCs w:val="24"/>
        </w:rPr>
        <w:t>b</w:t>
      </w:r>
      <w:r>
        <w:rPr>
          <w:rFonts w:ascii="Cambria" w:hAnsi="Cambria"/>
          <w:sz w:val="24"/>
          <w:szCs w:val="24"/>
        </w:rPr>
        <w:t>reak</w:t>
      </w:r>
      <w:r w:rsidRPr="00D75E2C">
        <w:rPr>
          <w:rFonts w:ascii="Cambria" w:hAnsi="Cambria"/>
          <w:sz w:val="24"/>
          <w:szCs w:val="24"/>
        </w:rPr>
        <w:t xml:space="preserve">, the </w:t>
      </w:r>
      <w:r>
        <w:rPr>
          <w:rFonts w:ascii="Cambria" w:hAnsi="Cambria"/>
          <w:sz w:val="24"/>
          <w:szCs w:val="24"/>
        </w:rPr>
        <w:t>Faculty Affairs</w:t>
      </w:r>
      <w:r w:rsidRPr="00D75E2C">
        <w:rPr>
          <w:rFonts w:ascii="Cambria" w:hAnsi="Cambria"/>
          <w:sz w:val="24"/>
          <w:szCs w:val="24"/>
        </w:rPr>
        <w:t xml:space="preserve"> </w:t>
      </w:r>
      <w:r>
        <w:rPr>
          <w:rFonts w:ascii="Cambria" w:hAnsi="Cambria"/>
          <w:sz w:val="24"/>
          <w:szCs w:val="24"/>
        </w:rPr>
        <w:t>C</w:t>
      </w:r>
      <w:r w:rsidRPr="00D75E2C">
        <w:rPr>
          <w:rFonts w:ascii="Cambria" w:hAnsi="Cambria"/>
          <w:sz w:val="24"/>
          <w:szCs w:val="24"/>
        </w:rPr>
        <w:t xml:space="preserve">ommittee </w:t>
      </w:r>
      <w:r>
        <w:rPr>
          <w:rFonts w:ascii="Cambria" w:hAnsi="Cambria"/>
          <w:sz w:val="24"/>
          <w:szCs w:val="24"/>
        </w:rPr>
        <w:t xml:space="preserve">chair will </w:t>
      </w:r>
      <w:r w:rsidRPr="00D75E2C">
        <w:rPr>
          <w:rFonts w:ascii="Cambria" w:hAnsi="Cambria"/>
          <w:sz w:val="24"/>
          <w:szCs w:val="24"/>
        </w:rPr>
        <w:t xml:space="preserve">receive a list of external committee volunteers from the Senate </w:t>
      </w:r>
      <w:r w:rsidR="00DA6FB1">
        <w:rPr>
          <w:rFonts w:ascii="Cambria" w:hAnsi="Cambria"/>
          <w:sz w:val="24"/>
          <w:szCs w:val="24"/>
        </w:rPr>
        <w:t>O</w:t>
      </w:r>
      <w:r w:rsidRPr="00D75E2C">
        <w:rPr>
          <w:rFonts w:ascii="Cambria" w:hAnsi="Cambria"/>
          <w:sz w:val="24"/>
          <w:szCs w:val="24"/>
        </w:rPr>
        <w:t xml:space="preserve">ffice </w:t>
      </w:r>
      <w:r w:rsidR="00DA6FB1">
        <w:rPr>
          <w:rFonts w:ascii="Cambria" w:hAnsi="Cambria"/>
          <w:sz w:val="24"/>
          <w:szCs w:val="24"/>
        </w:rPr>
        <w:t>A</w:t>
      </w:r>
      <w:r w:rsidRPr="00D75E2C">
        <w:rPr>
          <w:rFonts w:ascii="Cambria" w:hAnsi="Cambria"/>
          <w:sz w:val="24"/>
          <w:szCs w:val="24"/>
        </w:rPr>
        <w:t xml:space="preserve">dministrator. </w:t>
      </w:r>
      <w:r>
        <w:rPr>
          <w:rFonts w:ascii="Cambria" w:hAnsi="Cambria"/>
          <w:sz w:val="24"/>
          <w:szCs w:val="24"/>
        </w:rPr>
        <w:t xml:space="preserve">After the chairperson drafts the slate, the </w:t>
      </w:r>
      <w:r w:rsidR="00DA6FB1">
        <w:rPr>
          <w:rFonts w:ascii="Cambria" w:hAnsi="Cambria"/>
          <w:sz w:val="24"/>
          <w:szCs w:val="24"/>
        </w:rPr>
        <w:t>S</w:t>
      </w:r>
      <w:r>
        <w:rPr>
          <w:rFonts w:ascii="Cambria" w:hAnsi="Cambria"/>
          <w:sz w:val="24"/>
          <w:szCs w:val="24"/>
        </w:rPr>
        <w:t xml:space="preserve">enate </w:t>
      </w:r>
      <w:r w:rsidR="00DA6FB1">
        <w:rPr>
          <w:rFonts w:ascii="Cambria" w:hAnsi="Cambria"/>
          <w:sz w:val="24"/>
          <w:szCs w:val="24"/>
        </w:rPr>
        <w:t>O</w:t>
      </w:r>
      <w:r>
        <w:rPr>
          <w:rFonts w:ascii="Cambria" w:hAnsi="Cambria"/>
          <w:sz w:val="24"/>
          <w:szCs w:val="24"/>
        </w:rPr>
        <w:t xml:space="preserve">ffice </w:t>
      </w:r>
      <w:r w:rsidR="00DA6FB1">
        <w:rPr>
          <w:rFonts w:ascii="Cambria" w:hAnsi="Cambria"/>
          <w:sz w:val="24"/>
          <w:szCs w:val="24"/>
        </w:rPr>
        <w:t>A</w:t>
      </w:r>
      <w:r>
        <w:rPr>
          <w:rFonts w:ascii="Cambria" w:hAnsi="Cambria"/>
          <w:sz w:val="24"/>
          <w:szCs w:val="24"/>
        </w:rPr>
        <w:t xml:space="preserve">dministrator will set up a meeting with the Academic Senate chairperson and Rules chairperson to go over the slate-a week to two weeks after </w:t>
      </w:r>
      <w:r w:rsidR="00741017">
        <w:rPr>
          <w:rFonts w:ascii="Cambria" w:hAnsi="Cambria"/>
          <w:sz w:val="24"/>
          <w:szCs w:val="24"/>
        </w:rPr>
        <w:t>s</w:t>
      </w:r>
      <w:r>
        <w:rPr>
          <w:rFonts w:ascii="Cambria" w:hAnsi="Cambria"/>
          <w:sz w:val="24"/>
          <w:szCs w:val="24"/>
        </w:rPr>
        <w:t xml:space="preserve">pring </w:t>
      </w:r>
      <w:r w:rsidR="00741017">
        <w:rPr>
          <w:rFonts w:ascii="Cambria" w:hAnsi="Cambria"/>
          <w:sz w:val="24"/>
          <w:szCs w:val="24"/>
        </w:rPr>
        <w:t>b</w:t>
      </w:r>
      <w:r>
        <w:rPr>
          <w:rFonts w:ascii="Cambria" w:hAnsi="Cambria"/>
          <w:sz w:val="24"/>
          <w:szCs w:val="24"/>
        </w:rPr>
        <w:t xml:space="preserve">reak. </w:t>
      </w:r>
      <w:r w:rsidRPr="00D75E2C">
        <w:rPr>
          <w:rFonts w:ascii="Cambria" w:hAnsi="Cambria"/>
          <w:sz w:val="24"/>
          <w:szCs w:val="24"/>
        </w:rPr>
        <w:t xml:space="preserve">The committee </w:t>
      </w:r>
      <w:r>
        <w:rPr>
          <w:rFonts w:ascii="Cambria" w:hAnsi="Cambria"/>
          <w:sz w:val="24"/>
          <w:szCs w:val="24"/>
        </w:rPr>
        <w:t>will approve the</w:t>
      </w:r>
      <w:r w:rsidRPr="00D75E2C">
        <w:rPr>
          <w:rFonts w:ascii="Cambria" w:hAnsi="Cambria"/>
          <w:sz w:val="24"/>
          <w:szCs w:val="24"/>
        </w:rPr>
        <w:t xml:space="preserve"> assignments before the second Faculty Caucus meeting in April and in time for FC Executive Committee </w:t>
      </w:r>
      <w:r w:rsidR="00DA6FB1">
        <w:rPr>
          <w:rFonts w:ascii="Cambria" w:hAnsi="Cambria"/>
          <w:sz w:val="24"/>
          <w:szCs w:val="24"/>
        </w:rPr>
        <w:t xml:space="preserve">to </w:t>
      </w:r>
      <w:r w:rsidRPr="00D75E2C">
        <w:rPr>
          <w:rFonts w:ascii="Cambria" w:hAnsi="Cambria"/>
          <w:sz w:val="24"/>
          <w:szCs w:val="24"/>
        </w:rPr>
        <w:t>review the assignments prior to that meeting</w:t>
      </w:r>
      <w:r w:rsidRPr="00D75E2C">
        <w:rPr>
          <w:rFonts w:ascii="Cambria" w:eastAsia="Times New Roman" w:hAnsi="Cambria"/>
          <w:sz w:val="24"/>
          <w:szCs w:val="24"/>
        </w:rPr>
        <w:t>.</w:t>
      </w:r>
    </w:p>
    <w:p w14:paraId="57EDE025" w14:textId="0404B05A" w:rsidR="00560688" w:rsidRPr="00D75E2C" w:rsidRDefault="00560688" w:rsidP="00560688">
      <w:pPr>
        <w:rPr>
          <w:rFonts w:ascii="Cambria" w:eastAsia="Times New Roman" w:hAnsi="Cambria"/>
          <w:sz w:val="24"/>
          <w:szCs w:val="24"/>
        </w:rPr>
      </w:pPr>
      <w:r>
        <w:rPr>
          <w:rFonts w:ascii="Cambria" w:eastAsia="Times New Roman" w:hAnsi="Cambria"/>
          <w:sz w:val="24"/>
          <w:szCs w:val="24"/>
        </w:rPr>
        <w:t>Faculty Affairs Committee chairperson should update Guidelines on Creating Slate of External Committee Candidate yearly.</w:t>
      </w:r>
    </w:p>
    <w:p w14:paraId="5BBCC0A2" w14:textId="77777777" w:rsidR="00560688" w:rsidRPr="00F54ADB" w:rsidRDefault="00560688" w:rsidP="00560688">
      <w:pPr>
        <w:rPr>
          <w:rFonts w:ascii="Cambria" w:eastAsia="Times New Roman" w:hAnsi="Cambria"/>
          <w:bCs/>
          <w:sz w:val="24"/>
          <w:szCs w:val="24"/>
        </w:rPr>
      </w:pPr>
      <w:r w:rsidRPr="00D75E2C">
        <w:rPr>
          <w:rFonts w:ascii="Cambria" w:eastAsia="Times New Roman" w:hAnsi="Cambria"/>
          <w:b/>
          <w:bCs/>
          <w:i/>
          <w:iCs/>
          <w:color w:val="FF0000"/>
          <w:sz w:val="24"/>
          <w:szCs w:val="24"/>
        </w:rPr>
        <w:t>Status:</w:t>
      </w:r>
      <w:r w:rsidRPr="00D75E2C">
        <w:rPr>
          <w:rFonts w:ascii="Cambria" w:eastAsia="Times New Roman" w:hAnsi="Cambria"/>
          <w:bCs/>
          <w:iCs/>
          <w:color w:val="FF0000"/>
          <w:sz w:val="24"/>
          <w:szCs w:val="24"/>
        </w:rPr>
        <w:t xml:space="preserve">  </w:t>
      </w:r>
      <w:r w:rsidRPr="00F54ADB">
        <w:rPr>
          <w:rFonts w:ascii="Cambria" w:eastAsia="Times New Roman" w:hAnsi="Cambria"/>
          <w:bCs/>
          <w:sz w:val="24"/>
          <w:szCs w:val="24"/>
        </w:rPr>
        <w:t>Pending Annually each March/April</w:t>
      </w:r>
    </w:p>
    <w:p w14:paraId="7336F4D8" w14:textId="77777777" w:rsidR="00560688" w:rsidRDefault="00560688" w:rsidP="00560688">
      <w:pPr>
        <w:pBdr>
          <w:bottom w:val="single" w:sz="6" w:space="1" w:color="auto"/>
        </w:pBdr>
        <w:rPr>
          <w:rFonts w:ascii="Cambria" w:eastAsia="Times New Roman" w:hAnsi="Cambria"/>
          <w:bCs/>
          <w:iCs/>
          <w:sz w:val="24"/>
          <w:szCs w:val="24"/>
        </w:rPr>
      </w:pPr>
      <w:r w:rsidRPr="00D75E2C">
        <w:rPr>
          <w:rFonts w:ascii="Cambria" w:eastAsia="Times New Roman" w:hAnsi="Cambria"/>
          <w:b/>
          <w:i/>
          <w:color w:val="FF0000"/>
          <w:sz w:val="24"/>
          <w:szCs w:val="24"/>
        </w:rPr>
        <w:t xml:space="preserve">Associated Documents: </w:t>
      </w:r>
    </w:p>
    <w:p w14:paraId="1E5BF530" w14:textId="77777777" w:rsidR="00560688" w:rsidRPr="00D75E2C" w:rsidRDefault="00560688" w:rsidP="00560688">
      <w:pPr>
        <w:pBdr>
          <w:bottom w:val="single" w:sz="6" w:space="1" w:color="auto"/>
        </w:pBdr>
        <w:rPr>
          <w:rFonts w:ascii="Cambria" w:eastAsia="Times New Roman" w:hAnsi="Cambria"/>
          <w:bCs/>
          <w:iCs/>
          <w:sz w:val="24"/>
          <w:szCs w:val="24"/>
        </w:rPr>
      </w:pPr>
      <w:r w:rsidRPr="00D75E2C">
        <w:rPr>
          <w:rFonts w:ascii="Cambria" w:eastAsia="Times New Roman" w:hAnsi="Cambria"/>
          <w:bCs/>
          <w:iCs/>
          <w:sz w:val="24"/>
          <w:szCs w:val="24"/>
        </w:rPr>
        <w:t xml:space="preserve"> Guidelines on Creating Slate of External Committee Candidates for the Chair of Rules-final</w:t>
      </w:r>
    </w:p>
    <w:p w14:paraId="3020D6AA" w14:textId="77777777" w:rsidR="00560688" w:rsidRDefault="00560688">
      <w:pPr>
        <w:spacing w:after="160" w:line="259" w:lineRule="auto"/>
        <w:rPr>
          <w:rFonts w:asciiTheme="majorHAnsi" w:eastAsia="Times New Roman" w:hAnsiTheme="majorHAnsi" w:cstheme="majorBidi"/>
          <w:color w:val="2F5496" w:themeColor="accent1" w:themeShade="BF"/>
          <w:sz w:val="32"/>
          <w:szCs w:val="32"/>
        </w:rPr>
      </w:pPr>
      <w:r>
        <w:rPr>
          <w:rFonts w:eastAsia="Times New Roman"/>
        </w:rPr>
        <w:br w:type="page"/>
      </w:r>
    </w:p>
    <w:p w14:paraId="0C1AF060" w14:textId="1015D1DD" w:rsidR="006E367F" w:rsidRPr="006E367F" w:rsidRDefault="00786ADF" w:rsidP="006E367F">
      <w:pPr>
        <w:pStyle w:val="Heading1"/>
        <w:rPr>
          <w:rFonts w:eastAsia="Times New Roman"/>
        </w:rPr>
      </w:pPr>
      <w:bookmarkStart w:id="11" w:name="_Toc148428714"/>
      <w:r>
        <w:rPr>
          <w:rFonts w:eastAsia="Times New Roman"/>
        </w:rPr>
        <w:lastRenderedPageBreak/>
        <w:t>Work to be Done:</w:t>
      </w:r>
      <w:bookmarkEnd w:id="11"/>
      <w:r>
        <w:rPr>
          <w:rFonts w:eastAsia="Times New Roman"/>
        </w:rPr>
        <w:t xml:space="preserve"> </w:t>
      </w:r>
    </w:p>
    <w:p w14:paraId="111A19DC" w14:textId="5BF2C921" w:rsidR="00CB4C44" w:rsidRPr="00301CCD" w:rsidRDefault="00CB4C44" w:rsidP="000030CF">
      <w:pPr>
        <w:pStyle w:val="Heading2"/>
        <w:numPr>
          <w:ilvl w:val="0"/>
          <w:numId w:val="19"/>
        </w:numPr>
        <w:rPr>
          <w:rFonts w:eastAsia="Times New Roman"/>
          <w:bCs/>
          <w:iCs/>
        </w:rPr>
      </w:pPr>
      <w:bookmarkStart w:id="12" w:name="_Toc148428715"/>
      <w:r w:rsidRPr="00301CCD">
        <w:rPr>
          <w:rFonts w:eastAsia="Times New Roman"/>
        </w:rPr>
        <w:t>Review policies related to the Freedom of Information Act and academic freedom in research, teaching and service</w:t>
      </w:r>
      <w:bookmarkEnd w:id="9"/>
      <w:bookmarkEnd w:id="12"/>
    </w:p>
    <w:p w14:paraId="315ED095" w14:textId="77777777" w:rsidR="00CB4C44" w:rsidRPr="00301CCD" w:rsidRDefault="00CB4C44" w:rsidP="00CB4C44">
      <w:pPr>
        <w:rPr>
          <w:rFonts w:ascii="Cambria" w:hAnsi="Cambria"/>
          <w:sz w:val="24"/>
          <w:szCs w:val="24"/>
        </w:rPr>
      </w:pPr>
      <w:r w:rsidRPr="00301CCD">
        <w:rPr>
          <w:rFonts w:ascii="Cambria" w:eastAsia="Times New Roman" w:hAnsi="Cambria"/>
          <w:b/>
          <w:bCs/>
          <w:i/>
          <w:iCs/>
          <w:color w:val="FF0000"/>
          <w:sz w:val="24"/>
          <w:szCs w:val="24"/>
        </w:rPr>
        <w:t>Description:</w:t>
      </w:r>
      <w:r w:rsidRPr="00301CCD">
        <w:rPr>
          <w:rFonts w:ascii="Cambria" w:eastAsia="Times New Roman" w:hAnsi="Cambria"/>
          <w:bCs/>
          <w:iCs/>
          <w:color w:val="FF0000"/>
          <w:sz w:val="24"/>
          <w:szCs w:val="24"/>
        </w:rPr>
        <w:t xml:space="preserve"> </w:t>
      </w:r>
      <w:r w:rsidRPr="00301CCD">
        <w:rPr>
          <w:rFonts w:ascii="Cambria" w:hAnsi="Cambria"/>
          <w:sz w:val="24"/>
          <w:szCs w:val="24"/>
        </w:rPr>
        <w:t xml:space="preserve">From Chairperson Kalter: Freedom of Information Act - Faculty-specific FOIA concerns; decisions regarding faculty/instructor FOIA policy and/or guidelines/education; clarification regarding interface with IT policies. Distributed to Executive Committee 9/28/15; 10/12/15. </w:t>
      </w:r>
    </w:p>
    <w:p w14:paraId="1D74BECB" w14:textId="77777777" w:rsidR="00CB4C44" w:rsidRPr="00301CCD" w:rsidRDefault="00CB4C44" w:rsidP="00CB4C44">
      <w:pPr>
        <w:rPr>
          <w:rFonts w:ascii="Cambria" w:hAnsi="Cambria"/>
          <w:sz w:val="24"/>
          <w:szCs w:val="24"/>
        </w:rPr>
      </w:pPr>
      <w:r w:rsidRPr="00301CCD">
        <w:rPr>
          <w:rFonts w:ascii="Cambria" w:hAnsi="Cambria"/>
          <w:sz w:val="24"/>
          <w:szCs w:val="24"/>
        </w:rPr>
        <w:t>Exec discussion 10/12/15: Concern about how our FOIA policies interact with faculty and academic freedom issues. Last year, current FOIA Policy placed on non-Senate list because solely procedural.</w:t>
      </w:r>
    </w:p>
    <w:p w14:paraId="22C84358" w14:textId="77777777" w:rsidR="00CB4C44" w:rsidRPr="00301CCD" w:rsidRDefault="00CB4C44" w:rsidP="00CB4C44">
      <w:pPr>
        <w:numPr>
          <w:ilvl w:val="0"/>
          <w:numId w:val="3"/>
        </w:numPr>
        <w:rPr>
          <w:rFonts w:ascii="Cambria" w:hAnsi="Cambria"/>
          <w:sz w:val="24"/>
          <w:szCs w:val="24"/>
        </w:rPr>
      </w:pPr>
      <w:r w:rsidRPr="00301CCD">
        <w:rPr>
          <w:rFonts w:ascii="Cambria" w:hAnsi="Cambria"/>
          <w:sz w:val="24"/>
          <w:szCs w:val="24"/>
        </w:rPr>
        <w:t>People have asked that we send to Faculty Affairs: Are there faculty/instructor-specific FOIA concerns that we need to write additional language about or clarify in policy or through guidelines and education?</w:t>
      </w:r>
    </w:p>
    <w:p w14:paraId="77CC5963" w14:textId="77777777" w:rsidR="00CB4C44" w:rsidRPr="00301CCD" w:rsidRDefault="00CB4C44" w:rsidP="00CB4C44">
      <w:pPr>
        <w:numPr>
          <w:ilvl w:val="0"/>
          <w:numId w:val="3"/>
        </w:numPr>
        <w:rPr>
          <w:rFonts w:ascii="Cambria" w:hAnsi="Cambria"/>
          <w:sz w:val="24"/>
          <w:szCs w:val="24"/>
        </w:rPr>
      </w:pPr>
      <w:r w:rsidRPr="00301CCD">
        <w:rPr>
          <w:rFonts w:ascii="Cambria" w:hAnsi="Cambria"/>
          <w:sz w:val="24"/>
          <w:szCs w:val="24"/>
        </w:rPr>
        <w:t xml:space="preserve">Also, clarification with IT policies. Over the years we have heard that if somebody needs your email, you don’t have somebody on campus who can just sneak into it and look at it. You are asked to provide it.  Not clear if that is the case. Needs to be clarified. </w:t>
      </w:r>
    </w:p>
    <w:p w14:paraId="758E23AC" w14:textId="77777777" w:rsidR="00CB4C44" w:rsidRPr="00301CCD" w:rsidRDefault="00CB4C44" w:rsidP="00CB4C44">
      <w:pPr>
        <w:rPr>
          <w:rFonts w:ascii="Cambria" w:eastAsia="Times New Roman" w:hAnsi="Cambria"/>
          <w:sz w:val="24"/>
          <w:szCs w:val="24"/>
        </w:rPr>
      </w:pPr>
      <w:r w:rsidRPr="00301CCD">
        <w:rPr>
          <w:rFonts w:ascii="Cambria" w:eastAsia="Times New Roman" w:hAnsi="Cambria"/>
          <w:sz w:val="24"/>
          <w:szCs w:val="24"/>
        </w:rPr>
        <w:t>Executive Committee minutes for the date(s) associated with the numbered documents may have further detail.</w:t>
      </w:r>
    </w:p>
    <w:p w14:paraId="68FB6F4C" w14:textId="77777777" w:rsidR="00CB4C44" w:rsidRPr="00301CCD" w:rsidRDefault="00CB4C44" w:rsidP="00CB4C44">
      <w:pPr>
        <w:rPr>
          <w:rFonts w:ascii="Cambria" w:eastAsia="Times New Roman" w:hAnsi="Cambria"/>
          <w:sz w:val="24"/>
          <w:szCs w:val="24"/>
        </w:rPr>
      </w:pPr>
      <w:r w:rsidRPr="00301CCD">
        <w:rPr>
          <w:rFonts w:ascii="Cambria" w:eastAsia="Times New Roman" w:hAnsi="Cambria"/>
          <w:sz w:val="24"/>
          <w:szCs w:val="24"/>
        </w:rPr>
        <w:t>This policy was referred to the University Research Committee for review on 9/6/16 (with regard to research issues). Chairperson Kalter and University Counsel Huson met with the committee on 10/27/16.</w:t>
      </w:r>
    </w:p>
    <w:p w14:paraId="10E9B385" w14:textId="77777777" w:rsidR="00CB4C44" w:rsidRPr="00301CCD" w:rsidRDefault="00CB4C44" w:rsidP="00CB4C44">
      <w:pPr>
        <w:rPr>
          <w:rFonts w:ascii="Cambria" w:eastAsia="Times New Roman" w:hAnsi="Cambria"/>
          <w:sz w:val="24"/>
          <w:szCs w:val="24"/>
        </w:rPr>
      </w:pPr>
      <w:r w:rsidRPr="00301CCD">
        <w:rPr>
          <w:rFonts w:ascii="Cambria" w:eastAsia="Times New Roman" w:hAnsi="Cambria"/>
          <w:sz w:val="24"/>
          <w:szCs w:val="24"/>
        </w:rPr>
        <w:t>UPDATE: URC did not make any recommended changes. 8/1/17</w:t>
      </w:r>
    </w:p>
    <w:p w14:paraId="7098A0EC" w14:textId="77777777" w:rsidR="00CB4C44" w:rsidRPr="00A22E3A" w:rsidRDefault="00CB4C44" w:rsidP="00CB4C44">
      <w:pPr>
        <w:rPr>
          <w:rFonts w:ascii="Cambria" w:eastAsia="Times New Roman" w:hAnsi="Cambria"/>
          <w:bCs/>
          <w:sz w:val="24"/>
          <w:szCs w:val="24"/>
        </w:rPr>
      </w:pPr>
      <w:r w:rsidRPr="00A22E3A">
        <w:rPr>
          <w:rFonts w:ascii="Cambria" w:eastAsia="Times New Roman" w:hAnsi="Cambria"/>
          <w:bCs/>
          <w:sz w:val="24"/>
          <w:szCs w:val="24"/>
        </w:rPr>
        <w:t>6/28/19: FAC still needs to debate whether it feels it would like to make recommendations as to research, instruction/teaching, service or other aspects of FOIA, thinking not just about policy but about procedures, education of faculty/staff/students, etc.</w:t>
      </w:r>
    </w:p>
    <w:p w14:paraId="533237FF" w14:textId="3BC0078C" w:rsidR="00A22E3A" w:rsidRPr="00DD3E75" w:rsidRDefault="00DD3E75" w:rsidP="00CB4C44">
      <w:pPr>
        <w:rPr>
          <w:rFonts w:ascii="Cambria" w:eastAsia="Times New Roman" w:hAnsi="Cambria"/>
          <w:sz w:val="24"/>
          <w:szCs w:val="24"/>
        </w:rPr>
      </w:pPr>
      <w:r w:rsidRPr="00DD3E75">
        <w:rPr>
          <w:rFonts w:ascii="Cambria" w:eastAsia="Times New Roman" w:hAnsi="Cambria"/>
          <w:sz w:val="24"/>
          <w:szCs w:val="24"/>
        </w:rPr>
        <w:t xml:space="preserve">8/10/2023  </w:t>
      </w:r>
      <w:r w:rsidR="004F4F97">
        <w:rPr>
          <w:rFonts w:ascii="Cambria" w:eastAsia="Times New Roman" w:hAnsi="Cambria"/>
          <w:sz w:val="24"/>
          <w:szCs w:val="24"/>
        </w:rPr>
        <w:t xml:space="preserve">Update from Chairperson Horst:  </w:t>
      </w:r>
      <w:r w:rsidR="00FC5F95">
        <w:rPr>
          <w:rFonts w:ascii="Cambria" w:eastAsia="Times New Roman" w:hAnsi="Cambria"/>
          <w:sz w:val="24"/>
          <w:szCs w:val="24"/>
        </w:rPr>
        <w:t>General Counsel Jeannie Barrett submitted a memo</w:t>
      </w:r>
      <w:r w:rsidR="004F4F97">
        <w:rPr>
          <w:rFonts w:ascii="Cambria" w:eastAsia="Times New Roman" w:hAnsi="Cambria"/>
          <w:sz w:val="24"/>
          <w:szCs w:val="24"/>
        </w:rPr>
        <w:t xml:space="preserve"> detailing FOIA issues related to academic freedom, research, teaching and service.  </w:t>
      </w:r>
      <w:r>
        <w:rPr>
          <w:rFonts w:ascii="Cambria" w:eastAsia="Times New Roman" w:hAnsi="Cambria"/>
          <w:sz w:val="24"/>
          <w:szCs w:val="24"/>
        </w:rPr>
        <w:t xml:space="preserve">The 2022-2023 FAC </w:t>
      </w:r>
      <w:r w:rsidR="00FC5F95">
        <w:rPr>
          <w:rFonts w:ascii="Cambria" w:eastAsia="Times New Roman" w:hAnsi="Cambria"/>
          <w:sz w:val="24"/>
          <w:szCs w:val="24"/>
        </w:rPr>
        <w:t>requested</w:t>
      </w:r>
      <w:r w:rsidR="004F4F97">
        <w:rPr>
          <w:rFonts w:ascii="Cambria" w:eastAsia="Times New Roman" w:hAnsi="Cambria"/>
          <w:sz w:val="24"/>
          <w:szCs w:val="24"/>
        </w:rPr>
        <w:t xml:space="preserve"> that this memo be presented to the Academic Senate.  Once this action is complete, this item may be deleted from the Issues Pending List.</w:t>
      </w:r>
    </w:p>
    <w:p w14:paraId="2A627300" w14:textId="129758B1" w:rsidR="00CB4C44" w:rsidRPr="00301CCD" w:rsidRDefault="00CB4C44" w:rsidP="00CB4C44">
      <w:pPr>
        <w:rPr>
          <w:rFonts w:ascii="Cambria" w:eastAsia="Times New Roman" w:hAnsi="Cambria"/>
          <w:b/>
          <w:sz w:val="24"/>
          <w:szCs w:val="24"/>
        </w:rPr>
      </w:pPr>
      <w:r w:rsidRPr="00301CCD">
        <w:rPr>
          <w:rFonts w:ascii="Cambria" w:eastAsia="Times New Roman" w:hAnsi="Cambria"/>
          <w:b/>
          <w:bCs/>
          <w:i/>
          <w:iCs/>
          <w:color w:val="FF0000"/>
          <w:sz w:val="24"/>
          <w:szCs w:val="24"/>
        </w:rPr>
        <w:t>Status:</w:t>
      </w:r>
      <w:r w:rsidRPr="00301CCD">
        <w:rPr>
          <w:rFonts w:ascii="Cambria" w:eastAsia="Times New Roman" w:hAnsi="Cambria"/>
          <w:bCs/>
          <w:iCs/>
          <w:color w:val="FF0000"/>
          <w:sz w:val="24"/>
          <w:szCs w:val="24"/>
        </w:rPr>
        <w:t xml:space="preserve">  </w:t>
      </w:r>
      <w:r w:rsidRPr="00301CCD">
        <w:rPr>
          <w:rFonts w:ascii="Cambria" w:eastAsia="Times New Roman" w:hAnsi="Cambria"/>
          <w:bCs/>
          <w:sz w:val="24"/>
          <w:szCs w:val="24"/>
        </w:rPr>
        <w:t>Pending</w:t>
      </w:r>
    </w:p>
    <w:p w14:paraId="39D45C16" w14:textId="77777777" w:rsidR="00CB4C44" w:rsidRPr="00301CCD" w:rsidRDefault="00CB4C44" w:rsidP="00CB4C44">
      <w:pPr>
        <w:rPr>
          <w:rFonts w:ascii="Cambria" w:eastAsia="Times New Roman" w:hAnsi="Cambria"/>
          <w:b/>
          <w:bCs/>
          <w:i/>
          <w:iCs/>
          <w:color w:val="FF0000"/>
          <w:sz w:val="24"/>
          <w:szCs w:val="24"/>
        </w:rPr>
      </w:pPr>
      <w:r w:rsidRPr="00301CCD">
        <w:rPr>
          <w:rFonts w:ascii="Cambria" w:eastAsia="Times New Roman" w:hAnsi="Cambria"/>
          <w:b/>
          <w:bCs/>
          <w:i/>
          <w:iCs/>
          <w:color w:val="FF0000"/>
          <w:sz w:val="24"/>
          <w:szCs w:val="24"/>
        </w:rPr>
        <w:t xml:space="preserve">Associated Document(s):  </w:t>
      </w:r>
    </w:p>
    <w:p w14:paraId="22DD7AFB" w14:textId="77777777" w:rsidR="00CB4C44" w:rsidRPr="00301CCD" w:rsidRDefault="00CB4C44" w:rsidP="00CB4C44">
      <w:pPr>
        <w:rPr>
          <w:rFonts w:ascii="Cambria" w:eastAsia="Times New Roman" w:hAnsi="Cambria"/>
          <w:bCs/>
          <w:iCs/>
          <w:sz w:val="24"/>
          <w:szCs w:val="20"/>
        </w:rPr>
      </w:pPr>
      <w:r w:rsidRPr="00301CCD">
        <w:rPr>
          <w:rFonts w:ascii="Cambria" w:eastAsia="Times New Roman" w:hAnsi="Cambria"/>
          <w:bCs/>
          <w:iCs/>
          <w:sz w:val="24"/>
          <w:szCs w:val="20"/>
        </w:rPr>
        <w:t>Illinois Freedom of Information Act</w:t>
      </w:r>
    </w:p>
    <w:p w14:paraId="3FD5A442" w14:textId="220401A8" w:rsidR="00CB4C44" w:rsidRPr="00301CCD" w:rsidRDefault="00CB4C44" w:rsidP="00CB4C44">
      <w:pPr>
        <w:pBdr>
          <w:bottom w:val="single" w:sz="6" w:space="1" w:color="auto"/>
        </w:pBdr>
        <w:rPr>
          <w:rFonts w:ascii="Cambria" w:eastAsia="Times New Roman" w:hAnsi="Cambria"/>
          <w:bCs/>
          <w:iCs/>
          <w:sz w:val="24"/>
          <w:szCs w:val="20"/>
        </w:rPr>
      </w:pPr>
      <w:r w:rsidRPr="00301CCD">
        <w:rPr>
          <w:rFonts w:ascii="Cambria" w:eastAsia="Times New Roman" w:hAnsi="Cambria"/>
          <w:bCs/>
          <w:iCs/>
          <w:sz w:val="24"/>
          <w:szCs w:val="20"/>
        </w:rPr>
        <w:lastRenderedPageBreak/>
        <w:t>Excerpts from 10/12/1</w:t>
      </w:r>
      <w:r w:rsidR="00D07187" w:rsidRPr="00301CCD">
        <w:rPr>
          <w:rFonts w:ascii="Cambria" w:eastAsia="Times New Roman" w:hAnsi="Cambria"/>
          <w:bCs/>
          <w:iCs/>
          <w:sz w:val="24"/>
          <w:szCs w:val="20"/>
        </w:rPr>
        <w:t>5</w:t>
      </w:r>
      <w:r w:rsidRPr="00301CCD">
        <w:rPr>
          <w:rFonts w:ascii="Cambria" w:eastAsia="Times New Roman" w:hAnsi="Cambria"/>
          <w:bCs/>
          <w:iCs/>
          <w:sz w:val="24"/>
          <w:szCs w:val="20"/>
        </w:rPr>
        <w:t xml:space="preserve"> Executive Committee Meeting</w:t>
      </w:r>
    </w:p>
    <w:p w14:paraId="6FD64AD1" w14:textId="71BCD8A6" w:rsidR="00786ADF" w:rsidRPr="00786ADF" w:rsidRDefault="00786ADF" w:rsidP="00786ADF">
      <w:pPr>
        <w:pStyle w:val="Heading1"/>
        <w:rPr>
          <w:rFonts w:ascii="Cambria" w:eastAsia="Times New Roman" w:hAnsi="Cambria" w:cs="Times New Roman"/>
          <w:bCs/>
          <w:iCs/>
        </w:rPr>
      </w:pPr>
      <w:bookmarkStart w:id="13" w:name="_Toc92803778"/>
      <w:bookmarkStart w:id="14" w:name="_Toc148428716"/>
      <w:r>
        <w:rPr>
          <w:rFonts w:ascii="Cambria" w:eastAsia="Times New Roman" w:hAnsi="Cambria" w:cs="Times New Roman"/>
          <w:bCs/>
          <w:iCs/>
        </w:rPr>
        <w:t>Policy Review:</w:t>
      </w:r>
      <w:bookmarkEnd w:id="14"/>
    </w:p>
    <w:p w14:paraId="15B8AB8D" w14:textId="7F62620E" w:rsidR="0039762F" w:rsidRPr="00301CCD" w:rsidRDefault="0039762F" w:rsidP="007339A9">
      <w:pPr>
        <w:pStyle w:val="Heading2"/>
        <w:numPr>
          <w:ilvl w:val="0"/>
          <w:numId w:val="19"/>
        </w:numPr>
        <w:rPr>
          <w:rFonts w:eastAsia="Times New Roman"/>
          <w:bCs/>
          <w:iCs/>
        </w:rPr>
      </w:pPr>
      <w:bookmarkStart w:id="15" w:name="_Toc92803779"/>
      <w:bookmarkStart w:id="16" w:name="_Toc148428717"/>
      <w:bookmarkEnd w:id="13"/>
      <w:r w:rsidRPr="00301CCD">
        <w:rPr>
          <w:rFonts w:eastAsia="Times New Roman"/>
        </w:rPr>
        <w:t>Policy 3.3.7 Secondary/Outside Employment</w:t>
      </w:r>
      <w:bookmarkEnd w:id="15"/>
      <w:bookmarkEnd w:id="16"/>
    </w:p>
    <w:p w14:paraId="689A042E" w14:textId="5E8C4C84" w:rsidR="0039762F" w:rsidRDefault="0039762F" w:rsidP="0039762F">
      <w:pPr>
        <w:rPr>
          <w:rFonts w:ascii="Cambria" w:eastAsia="Times New Roman" w:hAnsi="Cambria"/>
          <w:sz w:val="24"/>
          <w:szCs w:val="24"/>
        </w:rPr>
      </w:pPr>
      <w:r w:rsidRPr="00301CCD">
        <w:rPr>
          <w:rFonts w:ascii="Cambria" w:eastAsia="Times New Roman" w:hAnsi="Cambria"/>
          <w:b/>
          <w:bCs/>
          <w:i/>
          <w:iCs/>
          <w:color w:val="FF0000"/>
          <w:sz w:val="24"/>
          <w:szCs w:val="24"/>
        </w:rPr>
        <w:t>Description:</w:t>
      </w:r>
      <w:r w:rsidRPr="00301CCD">
        <w:rPr>
          <w:rFonts w:ascii="Cambria" w:eastAsia="Times New Roman" w:hAnsi="Cambria"/>
          <w:bCs/>
          <w:iCs/>
          <w:color w:val="FF0000"/>
          <w:sz w:val="24"/>
          <w:szCs w:val="24"/>
        </w:rPr>
        <w:t xml:space="preserve"> </w:t>
      </w:r>
      <w:r w:rsidRPr="00301CCD">
        <w:rPr>
          <w:rFonts w:ascii="Cambria" w:eastAsia="Times New Roman" w:hAnsi="Cambria"/>
          <w:sz w:val="24"/>
          <w:szCs w:val="24"/>
        </w:rPr>
        <w:t>Policy on the policy review cycle.  Executive Committee minutes for the date(s) associated with the numbered documents may have further detail.</w:t>
      </w:r>
    </w:p>
    <w:p w14:paraId="3DD99094" w14:textId="477AFA32" w:rsidR="00741017" w:rsidRPr="00741017" w:rsidRDefault="00741017" w:rsidP="00741017">
      <w:pPr>
        <w:rPr>
          <w:rFonts w:ascii="Cambria" w:eastAsia="Times New Roman" w:hAnsi="Cambria"/>
          <w:sz w:val="24"/>
          <w:szCs w:val="24"/>
        </w:rPr>
      </w:pPr>
      <w:r>
        <w:rPr>
          <w:rFonts w:ascii="Cambria" w:eastAsia="Times New Roman" w:hAnsi="Cambria"/>
          <w:sz w:val="24"/>
          <w:szCs w:val="24"/>
        </w:rPr>
        <w:t>8/16/23 Update from Chairperson Horst:  Deputy Counsel Alice Maginnis will submit a draft of policy 3.3.7 to the Academic Senate in October, 2023.  This should be expedited.</w:t>
      </w:r>
    </w:p>
    <w:p w14:paraId="7717358E" w14:textId="5C9E4F93" w:rsidR="0039762F" w:rsidRDefault="0039762F" w:rsidP="0039762F">
      <w:pPr>
        <w:rPr>
          <w:rFonts w:ascii="Cambria" w:eastAsia="Times New Roman" w:hAnsi="Cambria"/>
          <w:bCs/>
          <w:sz w:val="24"/>
          <w:szCs w:val="24"/>
        </w:rPr>
      </w:pPr>
      <w:r w:rsidRPr="00301CCD">
        <w:rPr>
          <w:rFonts w:ascii="Cambria" w:eastAsia="Times New Roman" w:hAnsi="Cambria"/>
          <w:b/>
          <w:bCs/>
          <w:i/>
          <w:iCs/>
          <w:color w:val="FF0000"/>
          <w:sz w:val="24"/>
          <w:szCs w:val="24"/>
        </w:rPr>
        <w:t>Status:</w:t>
      </w:r>
      <w:r w:rsidRPr="00301CCD">
        <w:rPr>
          <w:rFonts w:ascii="Cambria" w:eastAsia="Times New Roman" w:hAnsi="Cambria"/>
          <w:bCs/>
          <w:iCs/>
          <w:color w:val="FF0000"/>
          <w:sz w:val="24"/>
          <w:szCs w:val="24"/>
        </w:rPr>
        <w:t xml:space="preserve">  </w:t>
      </w:r>
      <w:r w:rsidRPr="00301CCD">
        <w:rPr>
          <w:rFonts w:ascii="Cambria" w:eastAsia="Times New Roman" w:hAnsi="Cambria"/>
          <w:bCs/>
          <w:sz w:val="24"/>
          <w:szCs w:val="24"/>
        </w:rPr>
        <w:t>Pending</w:t>
      </w:r>
    </w:p>
    <w:p w14:paraId="405F9FC8" w14:textId="0229FB93" w:rsidR="00F715CE" w:rsidRPr="00F715CE" w:rsidRDefault="00F715CE" w:rsidP="0039762F">
      <w:pPr>
        <w:rPr>
          <w:rFonts w:ascii="Cambria" w:eastAsia="Times New Roman" w:hAnsi="Cambria"/>
          <w:bCs/>
          <w:sz w:val="24"/>
          <w:szCs w:val="24"/>
        </w:rPr>
      </w:pPr>
      <w:r w:rsidRPr="00F715CE">
        <w:rPr>
          <w:rFonts w:ascii="Cambria" w:eastAsia="Times New Roman" w:hAnsi="Cambria"/>
          <w:b/>
          <w:i/>
          <w:iCs/>
          <w:color w:val="FF0000"/>
          <w:sz w:val="24"/>
          <w:szCs w:val="24"/>
        </w:rPr>
        <w:t xml:space="preserve">Legal Contact: </w:t>
      </w:r>
      <w:r w:rsidR="0021246B">
        <w:rPr>
          <w:rFonts w:ascii="Cambria" w:eastAsia="Times New Roman" w:hAnsi="Cambria"/>
          <w:bCs/>
          <w:sz w:val="24"/>
          <w:szCs w:val="24"/>
        </w:rPr>
        <w:t>Alice Maginnis</w:t>
      </w:r>
    </w:p>
    <w:p w14:paraId="22C5BD58" w14:textId="32A1EBD3" w:rsidR="0039762F" w:rsidRPr="00301CCD" w:rsidRDefault="0039762F" w:rsidP="0039762F">
      <w:pPr>
        <w:pBdr>
          <w:bottom w:val="single" w:sz="6" w:space="1" w:color="auto"/>
        </w:pBdr>
        <w:rPr>
          <w:rFonts w:ascii="Cambria" w:eastAsia="Times New Roman" w:hAnsi="Cambria"/>
          <w:bCs/>
          <w:iCs/>
          <w:sz w:val="24"/>
          <w:szCs w:val="24"/>
        </w:rPr>
      </w:pPr>
      <w:r w:rsidRPr="00301CCD">
        <w:rPr>
          <w:rFonts w:ascii="Cambria" w:eastAsia="Times New Roman" w:hAnsi="Cambria"/>
          <w:b/>
          <w:bCs/>
          <w:i/>
          <w:iCs/>
          <w:color w:val="FF0000"/>
          <w:sz w:val="24"/>
          <w:szCs w:val="24"/>
        </w:rPr>
        <w:t xml:space="preserve">Associated Document(s):  </w:t>
      </w:r>
      <w:r w:rsidRPr="00301CCD">
        <w:rPr>
          <w:rFonts w:ascii="Cambria" w:eastAsia="Times New Roman" w:hAnsi="Cambria"/>
          <w:bCs/>
          <w:iCs/>
          <w:sz w:val="24"/>
          <w:szCs w:val="24"/>
        </w:rPr>
        <w:t>12.19.14.04 Secondary/Outside Employment Policy</w:t>
      </w:r>
    </w:p>
    <w:p w14:paraId="2ACCAD4C" w14:textId="09FA0BFC" w:rsidR="00F15297" w:rsidRPr="00301CCD" w:rsidRDefault="00F15297" w:rsidP="00A35951">
      <w:pPr>
        <w:pStyle w:val="Heading2"/>
        <w:numPr>
          <w:ilvl w:val="0"/>
          <w:numId w:val="19"/>
        </w:numPr>
        <w:rPr>
          <w:rFonts w:eastAsia="Times New Roman"/>
          <w:bCs/>
          <w:iCs/>
        </w:rPr>
      </w:pPr>
      <w:bookmarkStart w:id="17" w:name="_Toc92803782"/>
      <w:bookmarkStart w:id="18" w:name="_Toc148428718"/>
      <w:r w:rsidRPr="00301CCD">
        <w:t>Policy 3.3.13 Academic Freedom</w:t>
      </w:r>
      <w:bookmarkEnd w:id="17"/>
      <w:bookmarkEnd w:id="18"/>
      <w:r w:rsidRPr="00301CCD">
        <w:rPr>
          <w:i/>
        </w:rPr>
        <w:t xml:space="preserve"> </w:t>
      </w:r>
    </w:p>
    <w:p w14:paraId="09211315" w14:textId="77777777" w:rsidR="00F15297" w:rsidRPr="00301CCD" w:rsidRDefault="00F15297" w:rsidP="00F15297">
      <w:pPr>
        <w:rPr>
          <w:rFonts w:ascii="Cambria" w:eastAsia="Times New Roman" w:hAnsi="Cambria"/>
          <w:sz w:val="24"/>
          <w:szCs w:val="24"/>
        </w:rPr>
      </w:pPr>
      <w:r w:rsidRPr="00301CCD">
        <w:rPr>
          <w:rFonts w:ascii="Cambria" w:eastAsia="Times New Roman" w:hAnsi="Cambria"/>
          <w:b/>
          <w:bCs/>
          <w:i/>
          <w:iCs/>
          <w:color w:val="FF0000"/>
          <w:sz w:val="24"/>
          <w:szCs w:val="24"/>
        </w:rPr>
        <w:t>Description:</w:t>
      </w:r>
      <w:r w:rsidRPr="00301CCD">
        <w:rPr>
          <w:rFonts w:ascii="Cambria" w:eastAsia="Times New Roman" w:hAnsi="Cambria"/>
          <w:bCs/>
          <w:iCs/>
          <w:color w:val="FF0000"/>
          <w:sz w:val="24"/>
          <w:szCs w:val="24"/>
        </w:rPr>
        <w:t xml:space="preserve"> </w:t>
      </w:r>
      <w:r w:rsidRPr="00301CCD">
        <w:rPr>
          <w:rFonts w:ascii="Cambria" w:eastAsia="Times New Roman" w:hAnsi="Cambria"/>
          <w:sz w:val="24"/>
          <w:szCs w:val="24"/>
        </w:rPr>
        <w:t xml:space="preserve">Policy on the policy review cycle.  </w:t>
      </w:r>
    </w:p>
    <w:p w14:paraId="700C54C0" w14:textId="316B0EC8" w:rsidR="00F15297" w:rsidRDefault="00F15297" w:rsidP="00F15297">
      <w:pPr>
        <w:rPr>
          <w:rFonts w:ascii="Cambria" w:eastAsia="Times New Roman" w:hAnsi="Cambria"/>
          <w:bCs/>
          <w:sz w:val="24"/>
          <w:szCs w:val="24"/>
        </w:rPr>
      </w:pPr>
      <w:r w:rsidRPr="00301CCD">
        <w:rPr>
          <w:rFonts w:ascii="Cambria" w:eastAsia="Times New Roman" w:hAnsi="Cambria"/>
          <w:b/>
          <w:bCs/>
          <w:i/>
          <w:iCs/>
          <w:color w:val="FF0000"/>
          <w:sz w:val="24"/>
          <w:szCs w:val="24"/>
        </w:rPr>
        <w:t>Status:</w:t>
      </w:r>
      <w:r w:rsidRPr="00301CCD">
        <w:rPr>
          <w:rFonts w:ascii="Cambria" w:eastAsia="Times New Roman" w:hAnsi="Cambria"/>
          <w:bCs/>
          <w:iCs/>
          <w:color w:val="FF0000"/>
          <w:sz w:val="24"/>
          <w:szCs w:val="24"/>
        </w:rPr>
        <w:t xml:space="preserve">  </w:t>
      </w:r>
      <w:r w:rsidRPr="00301CCD">
        <w:rPr>
          <w:rFonts w:ascii="Cambria" w:eastAsia="Times New Roman" w:hAnsi="Cambria"/>
          <w:bCs/>
          <w:sz w:val="24"/>
          <w:szCs w:val="24"/>
        </w:rPr>
        <w:t>Pending</w:t>
      </w:r>
    </w:p>
    <w:p w14:paraId="7322DA55" w14:textId="2658BC3E" w:rsidR="0021246B" w:rsidRPr="00301CCD" w:rsidRDefault="0021246B" w:rsidP="00F15297">
      <w:pPr>
        <w:rPr>
          <w:rFonts w:ascii="Cambria" w:eastAsia="Times New Roman" w:hAnsi="Cambria"/>
          <w:bCs/>
          <w:sz w:val="24"/>
          <w:szCs w:val="24"/>
        </w:rPr>
      </w:pPr>
      <w:r w:rsidRPr="00F715CE">
        <w:rPr>
          <w:rFonts w:ascii="Cambria" w:eastAsia="Times New Roman" w:hAnsi="Cambria"/>
          <w:b/>
          <w:i/>
          <w:iCs/>
          <w:color w:val="FF0000"/>
          <w:sz w:val="24"/>
          <w:szCs w:val="24"/>
        </w:rPr>
        <w:t>Legal Contact:</w:t>
      </w:r>
      <w:r>
        <w:rPr>
          <w:rFonts w:ascii="Cambria" w:eastAsia="Times New Roman" w:hAnsi="Cambria"/>
          <w:b/>
          <w:i/>
          <w:iCs/>
          <w:color w:val="FF0000"/>
          <w:sz w:val="24"/>
          <w:szCs w:val="24"/>
        </w:rPr>
        <w:t xml:space="preserve"> </w:t>
      </w:r>
      <w:r w:rsidRPr="0021246B">
        <w:rPr>
          <w:rFonts w:ascii="Cambria" w:eastAsia="Times New Roman" w:hAnsi="Cambria"/>
          <w:bCs/>
          <w:sz w:val="24"/>
          <w:szCs w:val="24"/>
        </w:rPr>
        <w:t>Jeannie Barrett</w:t>
      </w:r>
    </w:p>
    <w:p w14:paraId="6C99A6E8" w14:textId="4D6406E9" w:rsidR="00F15297" w:rsidRDefault="00F15297" w:rsidP="00F15297">
      <w:pPr>
        <w:pBdr>
          <w:bottom w:val="single" w:sz="6" w:space="1" w:color="auto"/>
        </w:pBdr>
        <w:rPr>
          <w:rFonts w:ascii="Cambria" w:hAnsi="Cambria"/>
          <w:bCs/>
          <w:iCs/>
          <w:sz w:val="24"/>
          <w:szCs w:val="24"/>
        </w:rPr>
      </w:pPr>
      <w:r w:rsidRPr="00301CCD">
        <w:rPr>
          <w:rFonts w:ascii="Cambria" w:eastAsia="Times New Roman" w:hAnsi="Cambria"/>
          <w:b/>
          <w:bCs/>
          <w:i/>
          <w:iCs/>
          <w:color w:val="FF0000"/>
          <w:sz w:val="24"/>
          <w:szCs w:val="24"/>
        </w:rPr>
        <w:t xml:space="preserve">Associated Document(s):  </w:t>
      </w:r>
      <w:r w:rsidRPr="00301CCD">
        <w:rPr>
          <w:rFonts w:ascii="Cambria" w:eastAsia="Times New Roman" w:hAnsi="Cambria"/>
          <w:sz w:val="24"/>
          <w:szCs w:val="24"/>
        </w:rPr>
        <w:t>02.01.18.17</w:t>
      </w:r>
      <w:r w:rsidRPr="00301CCD">
        <w:rPr>
          <w:rFonts w:ascii="Cambria" w:eastAsia="Times New Roman" w:hAnsi="Cambria"/>
          <w:b/>
          <w:bCs/>
          <w:i/>
          <w:iCs/>
          <w:sz w:val="24"/>
          <w:szCs w:val="24"/>
        </w:rPr>
        <w:t xml:space="preserve"> </w:t>
      </w:r>
      <w:r w:rsidRPr="00301CCD">
        <w:rPr>
          <w:rFonts w:ascii="Cambria" w:hAnsi="Cambria"/>
          <w:bCs/>
          <w:iCs/>
          <w:sz w:val="24"/>
          <w:szCs w:val="24"/>
        </w:rPr>
        <w:t>Policy 3.3.13 Academic Freedom CURRENT</w:t>
      </w:r>
    </w:p>
    <w:p w14:paraId="5CA5DEDF" w14:textId="77777777" w:rsidR="008814B6" w:rsidRDefault="00573808" w:rsidP="00F15297">
      <w:pPr>
        <w:pBdr>
          <w:bottom w:val="single" w:sz="6" w:space="1" w:color="auto"/>
        </w:pBdr>
        <w:rPr>
          <w:rFonts w:ascii="Cambria" w:hAnsi="Cambria"/>
          <w:bCs/>
          <w:iCs/>
          <w:sz w:val="24"/>
          <w:szCs w:val="24"/>
        </w:rPr>
      </w:pPr>
      <w:r>
        <w:rPr>
          <w:rFonts w:ascii="Cambria" w:hAnsi="Cambria"/>
          <w:bCs/>
          <w:iCs/>
          <w:sz w:val="24"/>
          <w:szCs w:val="24"/>
        </w:rPr>
        <w:t>Also see regarding academic freedom and FOIA from General Counsel.</w:t>
      </w:r>
      <w:r w:rsidR="008814B6">
        <w:rPr>
          <w:rFonts w:ascii="Cambria" w:hAnsi="Cambria"/>
          <w:bCs/>
          <w:iCs/>
          <w:sz w:val="24"/>
          <w:szCs w:val="24"/>
        </w:rPr>
        <w:t xml:space="preserve">  </w:t>
      </w:r>
    </w:p>
    <w:p w14:paraId="1169F329" w14:textId="4C5B7A69" w:rsidR="00573808" w:rsidRPr="00301CCD" w:rsidRDefault="008814B6" w:rsidP="00F15297">
      <w:pPr>
        <w:pBdr>
          <w:bottom w:val="single" w:sz="6" w:space="1" w:color="auto"/>
        </w:pBdr>
        <w:rPr>
          <w:rFonts w:ascii="Cambria" w:hAnsi="Cambria"/>
          <w:bCs/>
          <w:iCs/>
          <w:sz w:val="24"/>
          <w:szCs w:val="24"/>
        </w:rPr>
      </w:pPr>
      <w:r>
        <w:rPr>
          <w:rFonts w:ascii="Cambria" w:hAnsi="Cambria"/>
          <w:bCs/>
          <w:iCs/>
          <w:sz w:val="24"/>
          <w:szCs w:val="24"/>
        </w:rPr>
        <w:t>From Chairperson Horst:  Work on this policy should happen at the same time as work on policies 3.3.8 and 3.2.19.</w:t>
      </w:r>
    </w:p>
    <w:p w14:paraId="4D0FFC37" w14:textId="77777777" w:rsidR="00B73F86" w:rsidRPr="00301CCD" w:rsidRDefault="00B73F86" w:rsidP="00A35951">
      <w:pPr>
        <w:pStyle w:val="Heading2"/>
        <w:numPr>
          <w:ilvl w:val="0"/>
          <w:numId w:val="19"/>
        </w:numPr>
        <w:rPr>
          <w:rFonts w:eastAsia="Times New Roman"/>
        </w:rPr>
      </w:pPr>
      <w:bookmarkStart w:id="19" w:name="_Toc92803783"/>
      <w:bookmarkStart w:id="20" w:name="_Toc148428719"/>
      <w:r w:rsidRPr="00301CCD">
        <w:rPr>
          <w:rFonts w:eastAsia="Times New Roman"/>
        </w:rPr>
        <w:t>Policy 3.4.8 Educational Leave, Administrative/Professional Personnel</w:t>
      </w:r>
      <w:bookmarkEnd w:id="19"/>
      <w:bookmarkEnd w:id="20"/>
    </w:p>
    <w:p w14:paraId="794BA551" w14:textId="77777777" w:rsidR="00B73F86" w:rsidRPr="00301CCD" w:rsidRDefault="00B73F86" w:rsidP="00B73F86">
      <w:pPr>
        <w:rPr>
          <w:rFonts w:ascii="Cambria" w:eastAsia="Times New Roman" w:hAnsi="Cambria"/>
          <w:sz w:val="24"/>
          <w:szCs w:val="24"/>
        </w:rPr>
      </w:pPr>
      <w:r w:rsidRPr="00301CCD">
        <w:rPr>
          <w:rFonts w:ascii="Cambria" w:eastAsia="Times New Roman" w:hAnsi="Cambria"/>
          <w:b/>
          <w:bCs/>
          <w:i/>
          <w:iCs/>
          <w:color w:val="FF0000"/>
          <w:sz w:val="24"/>
          <w:szCs w:val="24"/>
        </w:rPr>
        <w:t>Description:</w:t>
      </w:r>
      <w:r w:rsidRPr="00301CCD">
        <w:rPr>
          <w:rFonts w:ascii="Cambria" w:eastAsia="Times New Roman" w:hAnsi="Cambria"/>
          <w:bCs/>
          <w:iCs/>
          <w:color w:val="FF0000"/>
          <w:sz w:val="24"/>
          <w:szCs w:val="24"/>
        </w:rPr>
        <w:t xml:space="preserve"> </w:t>
      </w:r>
      <w:r w:rsidRPr="00301CCD">
        <w:rPr>
          <w:rFonts w:ascii="Cambria" w:eastAsia="Times New Roman" w:hAnsi="Cambria"/>
          <w:sz w:val="24"/>
          <w:szCs w:val="24"/>
        </w:rPr>
        <w:t>Policy on the policy review cycle.</w:t>
      </w:r>
    </w:p>
    <w:p w14:paraId="6611FE5F" w14:textId="353A4F05" w:rsidR="00B73F86" w:rsidRDefault="00B73F86" w:rsidP="00B73F86">
      <w:pPr>
        <w:rPr>
          <w:rFonts w:ascii="Cambria" w:eastAsia="Times New Roman" w:hAnsi="Cambria"/>
          <w:bCs/>
          <w:sz w:val="24"/>
          <w:szCs w:val="24"/>
        </w:rPr>
      </w:pPr>
      <w:r w:rsidRPr="00301CCD">
        <w:rPr>
          <w:rFonts w:ascii="Cambria" w:eastAsia="Times New Roman" w:hAnsi="Cambria"/>
          <w:b/>
          <w:bCs/>
          <w:i/>
          <w:iCs/>
          <w:color w:val="FF0000"/>
          <w:sz w:val="24"/>
          <w:szCs w:val="24"/>
        </w:rPr>
        <w:t>Status:</w:t>
      </w:r>
      <w:r w:rsidRPr="00301CCD">
        <w:rPr>
          <w:rFonts w:ascii="Cambria" w:eastAsia="Times New Roman" w:hAnsi="Cambria"/>
          <w:bCs/>
          <w:iCs/>
          <w:color w:val="FF0000"/>
          <w:sz w:val="24"/>
          <w:szCs w:val="24"/>
        </w:rPr>
        <w:t xml:space="preserve">  </w:t>
      </w:r>
      <w:r w:rsidRPr="00301CCD">
        <w:rPr>
          <w:rFonts w:ascii="Cambria" w:eastAsia="Times New Roman" w:hAnsi="Cambria"/>
          <w:bCs/>
          <w:sz w:val="24"/>
          <w:szCs w:val="24"/>
        </w:rPr>
        <w:t>Pending</w:t>
      </w:r>
    </w:p>
    <w:p w14:paraId="18F64B02" w14:textId="27A98425" w:rsidR="0021246B" w:rsidRPr="00301CCD" w:rsidRDefault="0021246B" w:rsidP="00B73F86">
      <w:pPr>
        <w:rPr>
          <w:rFonts w:ascii="Cambria" w:eastAsia="Times New Roman" w:hAnsi="Cambria"/>
          <w:b/>
          <w:sz w:val="24"/>
          <w:szCs w:val="24"/>
        </w:rPr>
      </w:pPr>
      <w:r w:rsidRPr="00F715CE">
        <w:rPr>
          <w:rFonts w:ascii="Cambria" w:eastAsia="Times New Roman" w:hAnsi="Cambria"/>
          <w:b/>
          <w:i/>
          <w:iCs/>
          <w:color w:val="FF0000"/>
          <w:sz w:val="24"/>
          <w:szCs w:val="24"/>
        </w:rPr>
        <w:t>Legal Contact:</w:t>
      </w:r>
      <w:r>
        <w:rPr>
          <w:rFonts w:ascii="Cambria" w:eastAsia="Times New Roman" w:hAnsi="Cambria"/>
          <w:b/>
          <w:i/>
          <w:iCs/>
          <w:color w:val="FF0000"/>
          <w:sz w:val="24"/>
          <w:szCs w:val="24"/>
        </w:rPr>
        <w:t xml:space="preserve"> </w:t>
      </w:r>
    </w:p>
    <w:p w14:paraId="5B587CB8" w14:textId="00B8CDB3" w:rsidR="00B73F86" w:rsidRDefault="00B73F86" w:rsidP="00B73F86">
      <w:pPr>
        <w:rPr>
          <w:rFonts w:ascii="Cambria" w:eastAsia="Times New Roman" w:hAnsi="Cambria"/>
          <w:b/>
          <w:bCs/>
          <w:i/>
          <w:iCs/>
          <w:color w:val="FF0000"/>
          <w:sz w:val="24"/>
          <w:szCs w:val="24"/>
        </w:rPr>
      </w:pPr>
      <w:r w:rsidRPr="00301CCD">
        <w:rPr>
          <w:rFonts w:ascii="Cambria" w:eastAsia="Times New Roman" w:hAnsi="Cambria"/>
          <w:b/>
          <w:bCs/>
          <w:i/>
          <w:iCs/>
          <w:color w:val="FF0000"/>
          <w:sz w:val="24"/>
          <w:szCs w:val="24"/>
        </w:rPr>
        <w:t xml:space="preserve">Associated Document(s):  </w:t>
      </w:r>
    </w:p>
    <w:p w14:paraId="4CB80B91" w14:textId="263589B2" w:rsidR="00170999" w:rsidRPr="00170999" w:rsidRDefault="00170999" w:rsidP="00B73F86">
      <w:pPr>
        <w:rPr>
          <w:rFonts w:ascii="Cambria" w:eastAsia="Times New Roman" w:hAnsi="Cambria"/>
          <w:sz w:val="24"/>
          <w:szCs w:val="24"/>
        </w:rPr>
      </w:pPr>
      <w:r w:rsidRPr="00170999">
        <w:rPr>
          <w:rFonts w:ascii="Cambria" w:eastAsia="Times New Roman" w:hAnsi="Cambria"/>
          <w:sz w:val="24"/>
          <w:szCs w:val="24"/>
        </w:rPr>
        <w:t>Policy 3.4.8 Educational Leave AP Personnel- Exec Excerpts from 03-20-23</w:t>
      </w:r>
    </w:p>
    <w:p w14:paraId="4CDF05B7" w14:textId="3960068C" w:rsidR="00170999" w:rsidRDefault="00170999" w:rsidP="001F43C5">
      <w:pPr>
        <w:pBdr>
          <w:bottom w:val="single" w:sz="6" w:space="1" w:color="auto"/>
        </w:pBdr>
        <w:rPr>
          <w:sz w:val="24"/>
          <w:szCs w:val="24"/>
        </w:rPr>
      </w:pPr>
      <w:bookmarkStart w:id="21" w:name="_Toc92803784"/>
      <w:r w:rsidRPr="001F43C5">
        <w:rPr>
          <w:sz w:val="24"/>
          <w:szCs w:val="24"/>
        </w:rPr>
        <w:t>010b - 03.16.23.16 Policy 3.4.8 Educational Leave AP Personnel_ Mark Up</w:t>
      </w:r>
    </w:p>
    <w:p w14:paraId="33E806F8" w14:textId="13931E08" w:rsidR="00573808" w:rsidRDefault="00573808" w:rsidP="001F43C5">
      <w:pPr>
        <w:pBdr>
          <w:bottom w:val="single" w:sz="6" w:space="1" w:color="auto"/>
        </w:pBdr>
        <w:rPr>
          <w:sz w:val="24"/>
          <w:szCs w:val="24"/>
        </w:rPr>
      </w:pPr>
      <w:r>
        <w:rPr>
          <w:sz w:val="24"/>
          <w:szCs w:val="24"/>
        </w:rPr>
        <w:t>From Chairperson Horst:  Contact Amy Secretan, AP Council Chair, regarding this item.  The AP Council should review this before the Senate votes to approve this item.</w:t>
      </w:r>
    </w:p>
    <w:p w14:paraId="63D010CD" w14:textId="22EB148D" w:rsidR="00C07026" w:rsidRPr="00301CCD" w:rsidRDefault="00C07026" w:rsidP="00A35951">
      <w:pPr>
        <w:pStyle w:val="Heading2"/>
        <w:numPr>
          <w:ilvl w:val="0"/>
          <w:numId w:val="19"/>
        </w:numPr>
      </w:pPr>
      <w:bookmarkStart w:id="22" w:name="_Toc148428720"/>
      <w:r w:rsidRPr="00301CCD">
        <w:lastRenderedPageBreak/>
        <w:t>Policy 4.1.9 Disestablishment of Academic Units</w:t>
      </w:r>
      <w:bookmarkEnd w:id="21"/>
      <w:bookmarkEnd w:id="22"/>
    </w:p>
    <w:p w14:paraId="584E8CE4" w14:textId="7D9DBE4B" w:rsidR="00C07026" w:rsidRPr="00301CCD" w:rsidRDefault="00C07026" w:rsidP="00C07026">
      <w:pPr>
        <w:rPr>
          <w:rFonts w:ascii="Cambria" w:eastAsia="Times New Roman" w:hAnsi="Cambria"/>
          <w:sz w:val="24"/>
          <w:szCs w:val="24"/>
          <w:u w:val="single"/>
        </w:rPr>
      </w:pPr>
      <w:r w:rsidRPr="00301CCD">
        <w:rPr>
          <w:rFonts w:ascii="Cambria" w:eastAsia="Times New Roman" w:hAnsi="Cambria"/>
          <w:b/>
          <w:bCs/>
          <w:i/>
          <w:iCs/>
          <w:color w:val="FF0000"/>
          <w:sz w:val="24"/>
          <w:szCs w:val="24"/>
        </w:rPr>
        <w:t xml:space="preserve">Description: </w:t>
      </w:r>
      <w:r w:rsidRPr="00301CCD">
        <w:rPr>
          <w:rFonts w:ascii="Cambria" w:eastAsia="Times New Roman" w:hAnsi="Cambria"/>
          <w:bCs/>
          <w:iCs/>
          <w:sz w:val="24"/>
          <w:szCs w:val="24"/>
        </w:rPr>
        <w:t xml:space="preserve">Policy on policy review cycle. </w:t>
      </w:r>
    </w:p>
    <w:p w14:paraId="587FDC65" w14:textId="2108DCBC" w:rsidR="00C07026" w:rsidRDefault="00C07026" w:rsidP="00C07026">
      <w:pPr>
        <w:rPr>
          <w:rFonts w:ascii="Cambria" w:eastAsia="Times New Roman" w:hAnsi="Cambria"/>
          <w:iCs/>
          <w:sz w:val="24"/>
          <w:szCs w:val="24"/>
        </w:rPr>
      </w:pPr>
      <w:r w:rsidRPr="00301CCD">
        <w:rPr>
          <w:rFonts w:ascii="Cambria" w:eastAsia="Times New Roman" w:hAnsi="Cambria"/>
          <w:b/>
          <w:bCs/>
          <w:i/>
          <w:iCs/>
          <w:color w:val="FF0000"/>
          <w:sz w:val="24"/>
          <w:szCs w:val="24"/>
        </w:rPr>
        <w:t>Status:</w:t>
      </w:r>
      <w:r w:rsidRPr="00301CCD">
        <w:rPr>
          <w:rFonts w:ascii="Cambria" w:eastAsia="Times New Roman" w:hAnsi="Cambria"/>
          <w:bCs/>
          <w:iCs/>
          <w:color w:val="FF0000"/>
          <w:sz w:val="24"/>
          <w:szCs w:val="24"/>
        </w:rPr>
        <w:t xml:space="preserve">  </w:t>
      </w:r>
      <w:r w:rsidRPr="00301CCD">
        <w:rPr>
          <w:rFonts w:ascii="Cambria" w:eastAsia="Times New Roman" w:hAnsi="Cambria"/>
          <w:iCs/>
          <w:sz w:val="24"/>
          <w:szCs w:val="24"/>
        </w:rPr>
        <w:t>Pending</w:t>
      </w:r>
      <w:r w:rsidR="00170999">
        <w:rPr>
          <w:rFonts w:ascii="Cambria" w:eastAsia="Times New Roman" w:hAnsi="Cambria"/>
          <w:iCs/>
          <w:sz w:val="24"/>
          <w:szCs w:val="24"/>
        </w:rPr>
        <w:t xml:space="preserve"> </w:t>
      </w:r>
    </w:p>
    <w:p w14:paraId="6D031874" w14:textId="0D664674" w:rsidR="0021246B" w:rsidRPr="00301CCD" w:rsidRDefault="0021246B" w:rsidP="00C07026">
      <w:pPr>
        <w:rPr>
          <w:rFonts w:ascii="Cambria" w:eastAsia="Times New Roman" w:hAnsi="Cambria"/>
          <w:iCs/>
          <w:sz w:val="24"/>
          <w:szCs w:val="24"/>
        </w:rPr>
      </w:pPr>
      <w:r w:rsidRPr="00F715CE">
        <w:rPr>
          <w:rFonts w:ascii="Cambria" w:eastAsia="Times New Roman" w:hAnsi="Cambria"/>
          <w:b/>
          <w:i/>
          <w:iCs/>
          <w:color w:val="FF0000"/>
          <w:sz w:val="24"/>
          <w:szCs w:val="24"/>
        </w:rPr>
        <w:t>Legal Contact:</w:t>
      </w:r>
      <w:r>
        <w:rPr>
          <w:rFonts w:ascii="Cambria" w:eastAsia="Times New Roman" w:hAnsi="Cambria"/>
          <w:b/>
          <w:i/>
          <w:iCs/>
          <w:color w:val="FF0000"/>
          <w:sz w:val="24"/>
          <w:szCs w:val="24"/>
        </w:rPr>
        <w:t xml:space="preserve"> </w:t>
      </w:r>
    </w:p>
    <w:p w14:paraId="313C35DE" w14:textId="749B8F13" w:rsidR="00301CCD" w:rsidRPr="00301CCD" w:rsidRDefault="00301CCD" w:rsidP="00C07026">
      <w:pPr>
        <w:rPr>
          <w:rFonts w:ascii="Cambria" w:eastAsia="Times New Roman" w:hAnsi="Cambria"/>
          <w:iCs/>
          <w:sz w:val="24"/>
          <w:szCs w:val="24"/>
        </w:rPr>
      </w:pPr>
      <w:r w:rsidRPr="00301CCD">
        <w:rPr>
          <w:rFonts w:ascii="Cambria" w:eastAsia="Times New Roman" w:hAnsi="Cambria"/>
          <w:iCs/>
          <w:sz w:val="24"/>
          <w:szCs w:val="24"/>
        </w:rPr>
        <w:t>Assigned: 09/14/21</w:t>
      </w:r>
    </w:p>
    <w:p w14:paraId="7321796D" w14:textId="279A2EC5" w:rsidR="00C07026" w:rsidRPr="00301CCD" w:rsidRDefault="00C07026" w:rsidP="00C07026">
      <w:pPr>
        <w:rPr>
          <w:rFonts w:ascii="Cambria" w:eastAsia="Times New Roman" w:hAnsi="Cambria"/>
          <w:b/>
          <w:bCs/>
          <w:i/>
          <w:iCs/>
          <w:color w:val="FF0000"/>
          <w:sz w:val="24"/>
          <w:szCs w:val="24"/>
        </w:rPr>
      </w:pPr>
      <w:r w:rsidRPr="00301CCD">
        <w:rPr>
          <w:rFonts w:ascii="Cambria" w:eastAsia="Times New Roman" w:hAnsi="Cambria"/>
          <w:b/>
          <w:bCs/>
          <w:i/>
          <w:iCs/>
          <w:color w:val="FF0000"/>
          <w:sz w:val="24"/>
          <w:szCs w:val="24"/>
        </w:rPr>
        <w:t>Associated Document(s):</w:t>
      </w:r>
    </w:p>
    <w:p w14:paraId="7C037A4C" w14:textId="0DF3CE7C" w:rsidR="007339A9" w:rsidRDefault="00301CCD" w:rsidP="00C07026">
      <w:pPr>
        <w:pBdr>
          <w:bottom w:val="single" w:sz="6" w:space="1" w:color="auto"/>
        </w:pBdr>
        <w:rPr>
          <w:rFonts w:ascii="Cambria" w:hAnsi="Cambria"/>
          <w:sz w:val="24"/>
          <w:szCs w:val="24"/>
        </w:rPr>
      </w:pPr>
      <w:r w:rsidRPr="00301CCD">
        <w:rPr>
          <w:rFonts w:ascii="Cambria" w:hAnsi="Cambria"/>
          <w:sz w:val="24"/>
          <w:szCs w:val="24"/>
        </w:rPr>
        <w:t xml:space="preserve">08.29.19.02 Policy 4.1.19 </w:t>
      </w:r>
      <w:proofErr w:type="spellStart"/>
      <w:r w:rsidRPr="00301CCD">
        <w:rPr>
          <w:rFonts w:ascii="Cambria" w:hAnsi="Cambria"/>
          <w:sz w:val="24"/>
          <w:szCs w:val="24"/>
        </w:rPr>
        <w:t>Disestablishmnet</w:t>
      </w:r>
      <w:proofErr w:type="spellEnd"/>
      <w:r w:rsidRPr="00301CCD">
        <w:rPr>
          <w:rFonts w:ascii="Cambria" w:hAnsi="Cambria"/>
          <w:sz w:val="24"/>
          <w:szCs w:val="24"/>
        </w:rPr>
        <w:t xml:space="preserve"> of </w:t>
      </w:r>
      <w:proofErr w:type="spellStart"/>
      <w:r w:rsidRPr="00301CCD">
        <w:rPr>
          <w:rFonts w:ascii="Cambria" w:hAnsi="Cambria"/>
          <w:sz w:val="24"/>
          <w:szCs w:val="24"/>
        </w:rPr>
        <w:t>AcadUnitRevised</w:t>
      </w:r>
      <w:proofErr w:type="spellEnd"/>
      <w:r w:rsidRPr="00301CCD">
        <w:rPr>
          <w:rFonts w:ascii="Cambria" w:hAnsi="Cambria"/>
          <w:sz w:val="24"/>
          <w:szCs w:val="24"/>
        </w:rPr>
        <w:t xml:space="preserve"> 2015-11-20</w:t>
      </w:r>
    </w:p>
    <w:p w14:paraId="5D4519A7" w14:textId="38569F9C" w:rsidR="00573808" w:rsidRDefault="00573808" w:rsidP="00C07026">
      <w:pPr>
        <w:pBdr>
          <w:bottom w:val="single" w:sz="6" w:space="1" w:color="auto"/>
        </w:pBdr>
        <w:rPr>
          <w:rFonts w:ascii="Cambria" w:hAnsi="Cambria"/>
          <w:sz w:val="24"/>
          <w:szCs w:val="24"/>
        </w:rPr>
      </w:pPr>
      <w:r>
        <w:rPr>
          <w:rFonts w:ascii="Cambria" w:hAnsi="Cambria"/>
          <w:sz w:val="24"/>
          <w:szCs w:val="24"/>
        </w:rPr>
        <w:t>From Chairperson Horst:  This item was forwarded to the Provost’s office</w:t>
      </w:r>
      <w:r w:rsidR="0097112E">
        <w:rPr>
          <w:rFonts w:ascii="Cambria" w:hAnsi="Cambria"/>
          <w:sz w:val="24"/>
          <w:szCs w:val="24"/>
        </w:rPr>
        <w:t xml:space="preserve"> in May, 2023</w:t>
      </w:r>
      <w:r>
        <w:rPr>
          <w:rFonts w:ascii="Cambria" w:hAnsi="Cambria"/>
          <w:sz w:val="24"/>
          <w:szCs w:val="24"/>
        </w:rPr>
        <w:t xml:space="preserve">.  They will consider whether or not to include sections on the </w:t>
      </w:r>
      <w:r w:rsidRPr="0097112E">
        <w:rPr>
          <w:rFonts w:ascii="Cambria" w:hAnsi="Cambria"/>
          <w:i/>
          <w:iCs/>
          <w:sz w:val="24"/>
          <w:szCs w:val="24"/>
        </w:rPr>
        <w:t>establishment</w:t>
      </w:r>
      <w:r>
        <w:rPr>
          <w:rFonts w:ascii="Cambria" w:hAnsi="Cambria"/>
          <w:sz w:val="24"/>
          <w:szCs w:val="24"/>
        </w:rPr>
        <w:t xml:space="preserve"> of academic units.</w:t>
      </w:r>
    </w:p>
    <w:p w14:paraId="32997C49" w14:textId="59A9D7FE" w:rsidR="00F15297" w:rsidRPr="00A35951" w:rsidRDefault="00F15297" w:rsidP="00A35951">
      <w:pPr>
        <w:pStyle w:val="Heading2"/>
        <w:numPr>
          <w:ilvl w:val="0"/>
          <w:numId w:val="19"/>
        </w:numPr>
      </w:pPr>
      <w:bookmarkStart w:id="23" w:name="_Toc92803785"/>
      <w:bookmarkStart w:id="24" w:name="_Toc148428721"/>
      <w:r w:rsidRPr="00A35951">
        <w:t>Policy 4.1.11 Export Control</w:t>
      </w:r>
      <w:bookmarkEnd w:id="23"/>
      <w:bookmarkEnd w:id="24"/>
      <w:r w:rsidRPr="00A35951">
        <w:t xml:space="preserve"> </w:t>
      </w:r>
    </w:p>
    <w:p w14:paraId="4541C98C" w14:textId="7E013EC9" w:rsidR="00F15297" w:rsidRDefault="00F15297" w:rsidP="00F15297">
      <w:pPr>
        <w:rPr>
          <w:rFonts w:ascii="Cambria" w:eastAsia="Times New Roman" w:hAnsi="Cambria"/>
          <w:bCs/>
          <w:iCs/>
          <w:sz w:val="24"/>
          <w:szCs w:val="24"/>
        </w:rPr>
      </w:pPr>
      <w:r w:rsidRPr="00301CCD">
        <w:rPr>
          <w:rFonts w:ascii="Cambria" w:eastAsia="Times New Roman" w:hAnsi="Cambria"/>
          <w:b/>
          <w:bCs/>
          <w:i/>
          <w:iCs/>
          <w:color w:val="FF0000"/>
          <w:sz w:val="24"/>
          <w:szCs w:val="24"/>
        </w:rPr>
        <w:t xml:space="preserve">Description: </w:t>
      </w:r>
      <w:r w:rsidRPr="00301CCD">
        <w:rPr>
          <w:rFonts w:ascii="Cambria" w:eastAsia="Times New Roman" w:hAnsi="Cambria"/>
          <w:bCs/>
          <w:iCs/>
          <w:sz w:val="24"/>
          <w:szCs w:val="24"/>
        </w:rPr>
        <w:t>Policy on policy review cycle. See Executive Minutes 4/17/2017 for clarification.</w:t>
      </w:r>
    </w:p>
    <w:p w14:paraId="10D2B077" w14:textId="5BD356AF" w:rsidR="0082450B" w:rsidRPr="00301CCD" w:rsidRDefault="0082450B" w:rsidP="00F15297">
      <w:pPr>
        <w:rPr>
          <w:rFonts w:ascii="Cambria" w:eastAsia="Times New Roman" w:hAnsi="Cambria"/>
          <w:sz w:val="24"/>
          <w:szCs w:val="24"/>
          <w:u w:val="single"/>
        </w:rPr>
      </w:pPr>
      <w:r w:rsidRPr="00F715CE">
        <w:rPr>
          <w:rFonts w:ascii="Cambria" w:eastAsia="Times New Roman" w:hAnsi="Cambria"/>
          <w:b/>
          <w:i/>
          <w:iCs/>
          <w:color w:val="FF0000"/>
          <w:sz w:val="24"/>
          <w:szCs w:val="24"/>
        </w:rPr>
        <w:t>Legal Contact:</w:t>
      </w:r>
      <w:r>
        <w:rPr>
          <w:rFonts w:ascii="Cambria" w:eastAsia="Times New Roman" w:hAnsi="Cambria"/>
          <w:b/>
          <w:i/>
          <w:iCs/>
          <w:color w:val="FF0000"/>
          <w:sz w:val="24"/>
          <w:szCs w:val="24"/>
        </w:rPr>
        <w:t xml:space="preserve"> </w:t>
      </w:r>
      <w:r w:rsidRPr="0082450B">
        <w:rPr>
          <w:rFonts w:ascii="Cambria" w:eastAsia="Times New Roman" w:hAnsi="Cambria"/>
          <w:bCs/>
          <w:sz w:val="24"/>
          <w:szCs w:val="24"/>
        </w:rPr>
        <w:t>Alice Maginnis</w:t>
      </w:r>
    </w:p>
    <w:p w14:paraId="63EC0471" w14:textId="56A08D59" w:rsidR="00F15297" w:rsidRPr="00301CCD" w:rsidRDefault="00F15297" w:rsidP="00F15297">
      <w:pPr>
        <w:rPr>
          <w:rFonts w:ascii="Cambria" w:eastAsia="Times New Roman" w:hAnsi="Cambria"/>
          <w:iCs/>
          <w:sz w:val="24"/>
          <w:szCs w:val="24"/>
        </w:rPr>
      </w:pPr>
      <w:r w:rsidRPr="00301CCD">
        <w:rPr>
          <w:rFonts w:ascii="Cambria" w:eastAsia="Times New Roman" w:hAnsi="Cambria"/>
          <w:b/>
          <w:bCs/>
          <w:i/>
          <w:iCs/>
          <w:color w:val="FF0000"/>
          <w:sz w:val="24"/>
          <w:szCs w:val="24"/>
        </w:rPr>
        <w:t>Status:</w:t>
      </w:r>
      <w:r w:rsidRPr="00301CCD">
        <w:rPr>
          <w:rFonts w:ascii="Cambria" w:eastAsia="Times New Roman" w:hAnsi="Cambria"/>
          <w:bCs/>
          <w:iCs/>
          <w:color w:val="FF0000"/>
          <w:sz w:val="24"/>
          <w:szCs w:val="24"/>
        </w:rPr>
        <w:t xml:space="preserve">  </w:t>
      </w:r>
      <w:r w:rsidRPr="00301CCD">
        <w:rPr>
          <w:rFonts w:ascii="Cambria" w:eastAsia="Times New Roman" w:hAnsi="Cambria"/>
          <w:iCs/>
          <w:sz w:val="24"/>
          <w:szCs w:val="24"/>
        </w:rPr>
        <w:t>Pending</w:t>
      </w:r>
    </w:p>
    <w:p w14:paraId="685B64F9" w14:textId="06A56993" w:rsidR="00F15297" w:rsidRPr="00301CCD" w:rsidRDefault="00F15297" w:rsidP="00F15297">
      <w:pPr>
        <w:pBdr>
          <w:bottom w:val="single" w:sz="6" w:space="1" w:color="auto"/>
        </w:pBdr>
        <w:rPr>
          <w:rFonts w:ascii="Cambria" w:eastAsia="Times New Roman" w:hAnsi="Cambria"/>
          <w:iCs/>
          <w:sz w:val="24"/>
          <w:szCs w:val="24"/>
        </w:rPr>
      </w:pPr>
      <w:r w:rsidRPr="00301CCD">
        <w:rPr>
          <w:rFonts w:ascii="Cambria" w:eastAsia="Times New Roman" w:hAnsi="Cambria"/>
          <w:b/>
          <w:bCs/>
          <w:i/>
          <w:iCs/>
          <w:color w:val="FF0000"/>
          <w:sz w:val="24"/>
          <w:szCs w:val="24"/>
        </w:rPr>
        <w:t xml:space="preserve">Associated Document(s): </w:t>
      </w:r>
      <w:r w:rsidRPr="00301CCD">
        <w:rPr>
          <w:rFonts w:ascii="Cambria" w:eastAsia="Times New Roman" w:hAnsi="Cambria"/>
          <w:sz w:val="24"/>
          <w:szCs w:val="24"/>
        </w:rPr>
        <w:t>04.13.17.08</w:t>
      </w:r>
      <w:r w:rsidRPr="00301CCD">
        <w:rPr>
          <w:rFonts w:ascii="Cambria" w:eastAsia="Times New Roman" w:hAnsi="Cambria"/>
          <w:iCs/>
          <w:sz w:val="24"/>
          <w:szCs w:val="24"/>
        </w:rPr>
        <w:t xml:space="preserve"> Policy 4.1.11 Export Control Policy</w:t>
      </w:r>
    </w:p>
    <w:p w14:paraId="55BBC574" w14:textId="5D074952" w:rsidR="00F15297" w:rsidRPr="00301CCD" w:rsidRDefault="00F15297" w:rsidP="00A35951">
      <w:pPr>
        <w:pStyle w:val="Heading2"/>
        <w:numPr>
          <w:ilvl w:val="0"/>
          <w:numId w:val="19"/>
        </w:numPr>
        <w:rPr>
          <w:rFonts w:eastAsia="Times New Roman"/>
          <w:bCs/>
          <w:iCs/>
        </w:rPr>
      </w:pPr>
      <w:bookmarkStart w:id="25" w:name="_Toc92803786"/>
      <w:bookmarkStart w:id="26" w:name="_Toc148428722"/>
      <w:r w:rsidRPr="00301CCD">
        <w:rPr>
          <w:rFonts w:eastAsia="Times New Roman"/>
        </w:rPr>
        <w:t>Policy 4.1.13 Classified Research</w:t>
      </w:r>
      <w:bookmarkEnd w:id="25"/>
      <w:bookmarkEnd w:id="26"/>
    </w:p>
    <w:p w14:paraId="1F92CCAF" w14:textId="77777777" w:rsidR="00F15297" w:rsidRPr="00301CCD" w:rsidRDefault="00F15297" w:rsidP="00F15297">
      <w:pPr>
        <w:rPr>
          <w:rFonts w:ascii="Cambria" w:eastAsia="Times New Roman" w:hAnsi="Cambria"/>
          <w:sz w:val="24"/>
          <w:szCs w:val="24"/>
        </w:rPr>
      </w:pPr>
      <w:r w:rsidRPr="00301CCD">
        <w:rPr>
          <w:rFonts w:ascii="Cambria" w:eastAsia="Times New Roman" w:hAnsi="Cambria"/>
          <w:b/>
          <w:bCs/>
          <w:i/>
          <w:iCs/>
          <w:color w:val="FF0000"/>
          <w:sz w:val="24"/>
          <w:szCs w:val="24"/>
        </w:rPr>
        <w:t>Description:</w:t>
      </w:r>
      <w:r w:rsidRPr="00301CCD">
        <w:rPr>
          <w:rFonts w:ascii="Cambria" w:eastAsia="Times New Roman" w:hAnsi="Cambria"/>
          <w:bCs/>
          <w:iCs/>
          <w:color w:val="FF0000"/>
          <w:sz w:val="24"/>
          <w:szCs w:val="24"/>
        </w:rPr>
        <w:t xml:space="preserve"> </w:t>
      </w:r>
      <w:r w:rsidRPr="00301CCD">
        <w:rPr>
          <w:rFonts w:ascii="Cambria" w:eastAsia="Times New Roman" w:hAnsi="Cambria"/>
          <w:sz w:val="24"/>
          <w:szCs w:val="24"/>
        </w:rPr>
        <w:t>Policy on the policy review cycle.  Executive Committee minutes for the date(s) associated with the numbered documents may have further detail.</w:t>
      </w:r>
    </w:p>
    <w:p w14:paraId="0FA3F4A3" w14:textId="081A78B0" w:rsidR="0082450B" w:rsidRDefault="00F15297" w:rsidP="00F15297">
      <w:pPr>
        <w:rPr>
          <w:rFonts w:ascii="Cambria" w:eastAsia="Times New Roman" w:hAnsi="Cambria"/>
          <w:bCs/>
          <w:sz w:val="24"/>
          <w:szCs w:val="24"/>
        </w:rPr>
      </w:pPr>
      <w:r w:rsidRPr="00301CCD">
        <w:rPr>
          <w:rFonts w:ascii="Cambria" w:eastAsia="Times New Roman" w:hAnsi="Cambria"/>
          <w:b/>
          <w:bCs/>
          <w:i/>
          <w:iCs/>
          <w:color w:val="FF0000"/>
          <w:sz w:val="24"/>
          <w:szCs w:val="24"/>
        </w:rPr>
        <w:t>Status:</w:t>
      </w:r>
      <w:r w:rsidRPr="00301CCD">
        <w:rPr>
          <w:rFonts w:ascii="Cambria" w:eastAsia="Times New Roman" w:hAnsi="Cambria"/>
          <w:bCs/>
          <w:iCs/>
          <w:color w:val="FF0000"/>
          <w:sz w:val="24"/>
          <w:szCs w:val="24"/>
        </w:rPr>
        <w:t xml:space="preserve">  </w:t>
      </w:r>
      <w:r w:rsidRPr="00301CCD">
        <w:rPr>
          <w:rFonts w:ascii="Cambria" w:eastAsia="Times New Roman" w:hAnsi="Cambria"/>
          <w:bCs/>
          <w:sz w:val="24"/>
          <w:szCs w:val="24"/>
        </w:rPr>
        <w:t>Pending</w:t>
      </w:r>
    </w:p>
    <w:p w14:paraId="5C870656" w14:textId="77E43036" w:rsidR="0082450B" w:rsidRPr="00301CCD" w:rsidRDefault="0082450B" w:rsidP="00F15297">
      <w:pPr>
        <w:rPr>
          <w:rFonts w:ascii="Cambria" w:eastAsia="Times New Roman" w:hAnsi="Cambria"/>
          <w:bCs/>
          <w:sz w:val="24"/>
          <w:szCs w:val="24"/>
        </w:rPr>
      </w:pPr>
      <w:r w:rsidRPr="00F715CE">
        <w:rPr>
          <w:rFonts w:ascii="Cambria" w:eastAsia="Times New Roman" w:hAnsi="Cambria"/>
          <w:b/>
          <w:i/>
          <w:iCs/>
          <w:color w:val="FF0000"/>
          <w:sz w:val="24"/>
          <w:szCs w:val="24"/>
        </w:rPr>
        <w:t>Legal Contact:</w:t>
      </w:r>
      <w:r>
        <w:rPr>
          <w:rFonts w:ascii="Cambria" w:eastAsia="Times New Roman" w:hAnsi="Cambria"/>
          <w:b/>
          <w:i/>
          <w:iCs/>
          <w:color w:val="FF0000"/>
          <w:sz w:val="24"/>
          <w:szCs w:val="24"/>
        </w:rPr>
        <w:t xml:space="preserve"> </w:t>
      </w:r>
      <w:r w:rsidRPr="0082450B">
        <w:rPr>
          <w:rFonts w:ascii="Cambria" w:eastAsia="Times New Roman" w:hAnsi="Cambria"/>
          <w:bCs/>
          <w:sz w:val="24"/>
          <w:szCs w:val="24"/>
        </w:rPr>
        <w:t>Alice Maginnis</w:t>
      </w:r>
    </w:p>
    <w:p w14:paraId="324E743E" w14:textId="77777777" w:rsidR="00F15297" w:rsidRPr="00301CCD" w:rsidRDefault="00F15297" w:rsidP="00F15297">
      <w:pPr>
        <w:rPr>
          <w:rFonts w:ascii="Cambria" w:eastAsia="Times New Roman" w:hAnsi="Cambria"/>
          <w:b/>
          <w:bCs/>
          <w:i/>
          <w:iCs/>
          <w:color w:val="FF0000"/>
          <w:sz w:val="24"/>
          <w:szCs w:val="24"/>
        </w:rPr>
      </w:pPr>
      <w:r w:rsidRPr="00301CCD">
        <w:rPr>
          <w:rFonts w:ascii="Cambria" w:eastAsia="Times New Roman" w:hAnsi="Cambria"/>
          <w:b/>
          <w:bCs/>
          <w:i/>
          <w:iCs/>
          <w:color w:val="FF0000"/>
          <w:sz w:val="24"/>
          <w:szCs w:val="24"/>
        </w:rPr>
        <w:t xml:space="preserve">Associated Document(s):  </w:t>
      </w:r>
    </w:p>
    <w:p w14:paraId="06CE3153" w14:textId="7F549B2D" w:rsidR="00F15297" w:rsidRPr="00301CCD" w:rsidRDefault="00F15297" w:rsidP="00F15297">
      <w:pPr>
        <w:rPr>
          <w:rFonts w:ascii="Cambria" w:eastAsia="Times New Roman" w:hAnsi="Cambria"/>
          <w:sz w:val="24"/>
          <w:szCs w:val="24"/>
        </w:rPr>
      </w:pPr>
      <w:r w:rsidRPr="00301CCD">
        <w:rPr>
          <w:rFonts w:ascii="Cambria" w:eastAsia="Times New Roman" w:hAnsi="Cambria"/>
          <w:sz w:val="24"/>
          <w:szCs w:val="24"/>
        </w:rPr>
        <w:t>10.23.15.03 Classified Research Policy</w:t>
      </w:r>
    </w:p>
    <w:p w14:paraId="2F47013A" w14:textId="4AA96E0D" w:rsidR="00F15297" w:rsidRPr="00301CCD" w:rsidRDefault="00F15297" w:rsidP="00F15297">
      <w:pPr>
        <w:rPr>
          <w:rFonts w:ascii="Cambria" w:eastAsia="Times New Roman" w:hAnsi="Cambria"/>
          <w:sz w:val="24"/>
          <w:szCs w:val="24"/>
        </w:rPr>
      </w:pPr>
      <w:r w:rsidRPr="00301CCD">
        <w:rPr>
          <w:rFonts w:ascii="Cambria" w:eastAsia="Times New Roman" w:hAnsi="Cambria"/>
          <w:sz w:val="24"/>
          <w:szCs w:val="24"/>
        </w:rPr>
        <w:t>08.18.17.06 Policy 4.1.13 Classified Research</w:t>
      </w:r>
    </w:p>
    <w:p w14:paraId="06462915" w14:textId="60EFC4E2" w:rsidR="00F15297" w:rsidRPr="00301CCD" w:rsidRDefault="00F15297" w:rsidP="00F15297">
      <w:pPr>
        <w:pBdr>
          <w:bottom w:val="single" w:sz="6" w:space="1" w:color="auto"/>
        </w:pBdr>
        <w:rPr>
          <w:rFonts w:ascii="Cambria" w:eastAsia="Times New Roman" w:hAnsi="Cambria"/>
          <w:sz w:val="24"/>
          <w:szCs w:val="24"/>
        </w:rPr>
      </w:pPr>
      <w:r w:rsidRPr="00301CCD">
        <w:rPr>
          <w:rFonts w:ascii="Cambria" w:eastAsia="Times New Roman" w:hAnsi="Cambria"/>
          <w:sz w:val="24"/>
          <w:szCs w:val="24"/>
        </w:rPr>
        <w:t>Excerpts from 1/17/18 Executive Committee meeting</w:t>
      </w:r>
    </w:p>
    <w:p w14:paraId="7187342B" w14:textId="77777777" w:rsidR="000C1150" w:rsidRPr="00A35951" w:rsidRDefault="000C1150" w:rsidP="00A35951">
      <w:pPr>
        <w:pStyle w:val="Heading2"/>
        <w:numPr>
          <w:ilvl w:val="0"/>
          <w:numId w:val="19"/>
        </w:numPr>
      </w:pPr>
      <w:bookmarkStart w:id="27" w:name="_Toc81385609"/>
      <w:bookmarkStart w:id="28" w:name="_Toc92803787"/>
      <w:bookmarkStart w:id="29" w:name="_Toc148428723"/>
      <w:r w:rsidRPr="00A35951">
        <w:t>Policy 7.1.1 Significant Financial Interest Disclosure</w:t>
      </w:r>
      <w:bookmarkEnd w:id="27"/>
      <w:bookmarkEnd w:id="28"/>
      <w:bookmarkEnd w:id="29"/>
    </w:p>
    <w:p w14:paraId="6AE93AB2" w14:textId="77777777" w:rsidR="000C1150" w:rsidRPr="00301CCD" w:rsidRDefault="000C1150" w:rsidP="000C1150">
      <w:pPr>
        <w:rPr>
          <w:rFonts w:ascii="Cambria" w:eastAsia="Times New Roman" w:hAnsi="Cambria"/>
          <w:bCs/>
          <w:iCs/>
          <w:sz w:val="24"/>
          <w:szCs w:val="24"/>
        </w:rPr>
      </w:pPr>
      <w:r w:rsidRPr="00301CCD">
        <w:rPr>
          <w:rFonts w:ascii="Cambria" w:eastAsia="Times New Roman" w:hAnsi="Cambria"/>
          <w:b/>
          <w:bCs/>
          <w:i/>
          <w:iCs/>
          <w:color w:val="FF0000"/>
          <w:sz w:val="24"/>
          <w:szCs w:val="24"/>
        </w:rPr>
        <w:t xml:space="preserve">Description: </w:t>
      </w:r>
      <w:r w:rsidRPr="00301CCD">
        <w:rPr>
          <w:rFonts w:ascii="Cambria" w:eastAsia="Times New Roman" w:hAnsi="Cambria"/>
          <w:bCs/>
          <w:iCs/>
          <w:sz w:val="24"/>
          <w:szCs w:val="24"/>
        </w:rPr>
        <w:t>Policy on policy review cycle. See Executive Minutes 4/17/2017 for clarification.</w:t>
      </w:r>
    </w:p>
    <w:p w14:paraId="107DC038" w14:textId="77777777" w:rsidR="000C1150" w:rsidRPr="00301CCD" w:rsidRDefault="000C1150" w:rsidP="000C1150">
      <w:pPr>
        <w:rPr>
          <w:rFonts w:ascii="Cambria" w:eastAsia="Times New Roman" w:hAnsi="Cambria"/>
          <w:sz w:val="24"/>
          <w:szCs w:val="24"/>
        </w:rPr>
      </w:pPr>
      <w:r w:rsidRPr="00301CCD">
        <w:rPr>
          <w:rFonts w:ascii="Cambria" w:eastAsia="Times New Roman" w:hAnsi="Cambria"/>
          <w:sz w:val="24"/>
          <w:szCs w:val="24"/>
        </w:rPr>
        <w:lastRenderedPageBreak/>
        <w:t>Update 01/04/20: There is a question about different types of conflict of interest and which processes of discipline or investigation they follow (1.8 or 7.1.1 or Code of Ethics or multiple) which still needs to be discussed.</w:t>
      </w:r>
    </w:p>
    <w:p w14:paraId="4343DA11" w14:textId="7A94AF28" w:rsidR="000C1150" w:rsidRDefault="000C1150" w:rsidP="000C1150">
      <w:pPr>
        <w:rPr>
          <w:rFonts w:ascii="Cambria" w:eastAsia="Times New Roman" w:hAnsi="Cambria"/>
          <w:iCs/>
          <w:sz w:val="24"/>
          <w:szCs w:val="24"/>
        </w:rPr>
      </w:pPr>
      <w:r w:rsidRPr="00301CCD">
        <w:rPr>
          <w:rFonts w:ascii="Cambria" w:eastAsia="Times New Roman" w:hAnsi="Cambria"/>
          <w:b/>
          <w:bCs/>
          <w:i/>
          <w:iCs/>
          <w:color w:val="FF0000"/>
          <w:sz w:val="24"/>
          <w:szCs w:val="24"/>
        </w:rPr>
        <w:t>Status:</w:t>
      </w:r>
      <w:r w:rsidRPr="00301CCD">
        <w:rPr>
          <w:rFonts w:ascii="Cambria" w:eastAsia="Times New Roman" w:hAnsi="Cambria"/>
          <w:bCs/>
          <w:iCs/>
          <w:color w:val="FF0000"/>
          <w:sz w:val="24"/>
          <w:szCs w:val="24"/>
        </w:rPr>
        <w:t xml:space="preserve"> </w:t>
      </w:r>
      <w:r w:rsidRPr="00301CCD">
        <w:rPr>
          <w:rFonts w:ascii="Cambria" w:eastAsia="Times New Roman" w:hAnsi="Cambria"/>
          <w:iCs/>
          <w:sz w:val="24"/>
          <w:szCs w:val="24"/>
        </w:rPr>
        <w:t>Pending</w:t>
      </w:r>
    </w:p>
    <w:p w14:paraId="35108CB7" w14:textId="06371C74" w:rsidR="0082450B" w:rsidRPr="00301CCD" w:rsidRDefault="0082450B" w:rsidP="000C1150">
      <w:pPr>
        <w:rPr>
          <w:rFonts w:ascii="Cambria" w:eastAsia="Times New Roman" w:hAnsi="Cambria"/>
          <w:iCs/>
          <w:sz w:val="24"/>
          <w:szCs w:val="24"/>
        </w:rPr>
      </w:pPr>
      <w:r w:rsidRPr="00F715CE">
        <w:rPr>
          <w:rFonts w:ascii="Cambria" w:eastAsia="Times New Roman" w:hAnsi="Cambria"/>
          <w:b/>
          <w:i/>
          <w:iCs/>
          <w:color w:val="FF0000"/>
          <w:sz w:val="24"/>
          <w:szCs w:val="24"/>
        </w:rPr>
        <w:t>Legal Contact:</w:t>
      </w:r>
      <w:r>
        <w:rPr>
          <w:rFonts w:ascii="Cambria" w:eastAsia="Times New Roman" w:hAnsi="Cambria"/>
          <w:b/>
          <w:i/>
          <w:iCs/>
          <w:color w:val="FF0000"/>
          <w:sz w:val="24"/>
          <w:szCs w:val="24"/>
        </w:rPr>
        <w:t xml:space="preserve"> </w:t>
      </w:r>
      <w:r w:rsidRPr="0082450B">
        <w:rPr>
          <w:rFonts w:ascii="Cambria" w:eastAsia="Times New Roman" w:hAnsi="Cambria"/>
          <w:bCs/>
          <w:sz w:val="24"/>
          <w:szCs w:val="24"/>
        </w:rPr>
        <w:t>Alice Maginnis</w:t>
      </w:r>
    </w:p>
    <w:p w14:paraId="1D11A115" w14:textId="77777777" w:rsidR="000C1150" w:rsidRPr="00301CCD" w:rsidRDefault="000C1150" w:rsidP="000C1150">
      <w:pPr>
        <w:rPr>
          <w:rFonts w:ascii="Cambria" w:eastAsia="Times New Roman" w:hAnsi="Cambria"/>
          <w:b/>
          <w:bCs/>
          <w:iCs/>
          <w:sz w:val="24"/>
          <w:szCs w:val="24"/>
        </w:rPr>
      </w:pPr>
      <w:r w:rsidRPr="00301CCD">
        <w:rPr>
          <w:rFonts w:ascii="Cambria" w:eastAsia="Times New Roman" w:hAnsi="Cambria"/>
          <w:iCs/>
          <w:color w:val="FF0000"/>
          <w:sz w:val="24"/>
          <w:szCs w:val="24"/>
        </w:rPr>
        <w:t>Assigned:</w:t>
      </w:r>
      <w:r w:rsidRPr="00301CCD">
        <w:rPr>
          <w:rFonts w:ascii="Cambria" w:eastAsia="Times New Roman" w:hAnsi="Cambria"/>
          <w:iCs/>
          <w:sz w:val="24"/>
          <w:szCs w:val="24"/>
        </w:rPr>
        <w:t xml:space="preserve"> 8/30/21</w:t>
      </w:r>
    </w:p>
    <w:p w14:paraId="732BC73C" w14:textId="5FF68E48" w:rsidR="000C1150" w:rsidRDefault="000C1150" w:rsidP="000C1150">
      <w:pPr>
        <w:pBdr>
          <w:bottom w:val="single" w:sz="6" w:space="1" w:color="auto"/>
        </w:pBdr>
        <w:rPr>
          <w:rFonts w:ascii="Cambria" w:eastAsia="Times New Roman" w:hAnsi="Cambria"/>
          <w:iCs/>
          <w:sz w:val="24"/>
          <w:szCs w:val="24"/>
        </w:rPr>
      </w:pPr>
      <w:r w:rsidRPr="00301CCD">
        <w:rPr>
          <w:rFonts w:ascii="Cambria" w:eastAsia="Times New Roman" w:hAnsi="Cambria"/>
          <w:b/>
          <w:bCs/>
          <w:i/>
          <w:iCs/>
          <w:color w:val="FF0000"/>
          <w:sz w:val="24"/>
          <w:szCs w:val="24"/>
        </w:rPr>
        <w:t xml:space="preserve">Associated Document(s):  </w:t>
      </w:r>
      <w:r w:rsidRPr="00301CCD">
        <w:rPr>
          <w:rFonts w:ascii="Cambria" w:eastAsia="Times New Roman" w:hAnsi="Cambria"/>
          <w:iCs/>
          <w:sz w:val="24"/>
          <w:szCs w:val="24"/>
        </w:rPr>
        <w:t>04.13.17.09 Policy 7.1.1 Significant Interest Disclosure</w:t>
      </w:r>
    </w:p>
    <w:p w14:paraId="4B0CC7C4" w14:textId="729EC6AA" w:rsidR="000411E2" w:rsidRPr="00A35951" w:rsidRDefault="000411E2" w:rsidP="00A35951">
      <w:pPr>
        <w:pStyle w:val="Heading2"/>
        <w:numPr>
          <w:ilvl w:val="0"/>
          <w:numId w:val="19"/>
        </w:numPr>
      </w:pPr>
      <w:bookmarkStart w:id="30" w:name="_Toc92803788"/>
      <w:bookmarkStart w:id="31" w:name="_Toc148428724"/>
      <w:r w:rsidRPr="00A35951">
        <w:t>Policy 3.3.14 University Professor</w:t>
      </w:r>
      <w:bookmarkEnd w:id="30"/>
      <w:bookmarkEnd w:id="31"/>
    </w:p>
    <w:p w14:paraId="445897D3" w14:textId="0C425993" w:rsidR="000411E2" w:rsidRPr="00301CCD" w:rsidRDefault="000411E2" w:rsidP="000411E2">
      <w:pPr>
        <w:rPr>
          <w:rFonts w:ascii="Cambria" w:eastAsia="Times New Roman" w:hAnsi="Cambria"/>
          <w:bCs/>
          <w:iCs/>
          <w:sz w:val="24"/>
          <w:szCs w:val="24"/>
        </w:rPr>
      </w:pPr>
      <w:r w:rsidRPr="00301CCD">
        <w:rPr>
          <w:rFonts w:ascii="Cambria" w:eastAsia="Times New Roman" w:hAnsi="Cambria"/>
          <w:b/>
          <w:bCs/>
          <w:i/>
          <w:iCs/>
          <w:color w:val="FF0000"/>
          <w:sz w:val="24"/>
          <w:szCs w:val="24"/>
        </w:rPr>
        <w:t xml:space="preserve">Description: </w:t>
      </w:r>
      <w:r w:rsidRPr="00301CCD">
        <w:rPr>
          <w:rFonts w:ascii="Cambria" w:eastAsia="Times New Roman" w:hAnsi="Cambria"/>
          <w:bCs/>
          <w:iCs/>
          <w:sz w:val="24"/>
          <w:szCs w:val="24"/>
        </w:rPr>
        <w:t>Policy on policy review cycle</w:t>
      </w:r>
      <w:r>
        <w:rPr>
          <w:rFonts w:ascii="Cambria" w:eastAsia="Times New Roman" w:hAnsi="Cambria"/>
          <w:bCs/>
          <w:iCs/>
          <w:sz w:val="24"/>
          <w:szCs w:val="24"/>
        </w:rPr>
        <w:t xml:space="preserve"> as well as discuss Dr. Marx issue regarding rescinding of titles.</w:t>
      </w:r>
    </w:p>
    <w:p w14:paraId="4CA28BA5" w14:textId="0B4B3602" w:rsidR="000411E2" w:rsidRDefault="000411E2" w:rsidP="000411E2">
      <w:pPr>
        <w:rPr>
          <w:rFonts w:ascii="Cambria" w:eastAsia="Times New Roman" w:hAnsi="Cambria"/>
          <w:iCs/>
          <w:sz w:val="24"/>
          <w:szCs w:val="24"/>
        </w:rPr>
      </w:pPr>
      <w:r w:rsidRPr="00301CCD">
        <w:rPr>
          <w:rFonts w:ascii="Cambria" w:eastAsia="Times New Roman" w:hAnsi="Cambria"/>
          <w:b/>
          <w:bCs/>
          <w:i/>
          <w:iCs/>
          <w:color w:val="FF0000"/>
          <w:sz w:val="24"/>
          <w:szCs w:val="24"/>
        </w:rPr>
        <w:t>Status:</w:t>
      </w:r>
      <w:r w:rsidRPr="00301CCD">
        <w:rPr>
          <w:rFonts w:ascii="Cambria" w:eastAsia="Times New Roman" w:hAnsi="Cambria"/>
          <w:bCs/>
          <w:iCs/>
          <w:color w:val="FF0000"/>
          <w:sz w:val="24"/>
          <w:szCs w:val="24"/>
        </w:rPr>
        <w:t xml:space="preserve"> </w:t>
      </w:r>
      <w:r w:rsidRPr="00301CCD">
        <w:rPr>
          <w:rFonts w:ascii="Cambria" w:eastAsia="Times New Roman" w:hAnsi="Cambria"/>
          <w:iCs/>
          <w:sz w:val="24"/>
          <w:szCs w:val="24"/>
        </w:rPr>
        <w:t>Pending</w:t>
      </w:r>
    </w:p>
    <w:p w14:paraId="5F63901D" w14:textId="7E4CFC86" w:rsidR="0082450B" w:rsidRPr="00301CCD" w:rsidRDefault="0082450B" w:rsidP="000411E2">
      <w:pPr>
        <w:rPr>
          <w:rFonts w:ascii="Cambria" w:eastAsia="Times New Roman" w:hAnsi="Cambria"/>
          <w:iCs/>
          <w:sz w:val="24"/>
          <w:szCs w:val="24"/>
        </w:rPr>
      </w:pPr>
      <w:r w:rsidRPr="00F715CE">
        <w:rPr>
          <w:rFonts w:ascii="Cambria" w:eastAsia="Times New Roman" w:hAnsi="Cambria"/>
          <w:b/>
          <w:i/>
          <w:iCs/>
          <w:color w:val="FF0000"/>
          <w:sz w:val="24"/>
          <w:szCs w:val="24"/>
        </w:rPr>
        <w:t>Legal Contact:</w:t>
      </w:r>
      <w:r>
        <w:rPr>
          <w:rFonts w:ascii="Cambria" w:eastAsia="Times New Roman" w:hAnsi="Cambria"/>
          <w:b/>
          <w:i/>
          <w:iCs/>
          <w:color w:val="FF0000"/>
          <w:sz w:val="24"/>
          <w:szCs w:val="24"/>
        </w:rPr>
        <w:t xml:space="preserve"> </w:t>
      </w:r>
      <w:r w:rsidRPr="0082450B">
        <w:rPr>
          <w:rFonts w:ascii="Cambria" w:eastAsia="Times New Roman" w:hAnsi="Cambria"/>
          <w:bCs/>
          <w:sz w:val="24"/>
          <w:szCs w:val="24"/>
        </w:rPr>
        <w:t>Jannie Barrett</w:t>
      </w:r>
    </w:p>
    <w:p w14:paraId="12D41D59" w14:textId="040AB58F" w:rsidR="000411E2" w:rsidRPr="00301CCD" w:rsidRDefault="000411E2" w:rsidP="000411E2">
      <w:pPr>
        <w:rPr>
          <w:rFonts w:ascii="Cambria" w:eastAsia="Times New Roman" w:hAnsi="Cambria"/>
          <w:b/>
          <w:bCs/>
          <w:iCs/>
          <w:sz w:val="24"/>
          <w:szCs w:val="24"/>
        </w:rPr>
      </w:pPr>
      <w:r w:rsidRPr="00301CCD">
        <w:rPr>
          <w:rFonts w:ascii="Cambria" w:eastAsia="Times New Roman" w:hAnsi="Cambria"/>
          <w:iCs/>
          <w:color w:val="FF0000"/>
          <w:sz w:val="24"/>
          <w:szCs w:val="24"/>
        </w:rPr>
        <w:t>Assigned:</w:t>
      </w:r>
      <w:r w:rsidRPr="00301CCD">
        <w:rPr>
          <w:rFonts w:ascii="Cambria" w:eastAsia="Times New Roman" w:hAnsi="Cambria"/>
          <w:iCs/>
          <w:sz w:val="24"/>
          <w:szCs w:val="24"/>
        </w:rPr>
        <w:t xml:space="preserve"> </w:t>
      </w:r>
      <w:r>
        <w:rPr>
          <w:rFonts w:ascii="Cambria" w:eastAsia="Times New Roman" w:hAnsi="Cambria"/>
          <w:iCs/>
          <w:sz w:val="24"/>
          <w:szCs w:val="24"/>
        </w:rPr>
        <w:t>1.10.22</w:t>
      </w:r>
    </w:p>
    <w:p w14:paraId="6E76A217" w14:textId="6A376FC6" w:rsidR="000411E2" w:rsidRDefault="000411E2" w:rsidP="000411E2">
      <w:pPr>
        <w:pBdr>
          <w:bottom w:val="single" w:sz="6" w:space="1" w:color="auto"/>
        </w:pBdr>
        <w:rPr>
          <w:rFonts w:ascii="Cambria" w:eastAsia="Times New Roman" w:hAnsi="Cambria"/>
          <w:iCs/>
          <w:sz w:val="24"/>
          <w:szCs w:val="24"/>
        </w:rPr>
      </w:pPr>
      <w:r w:rsidRPr="00301CCD">
        <w:rPr>
          <w:rFonts w:ascii="Cambria" w:eastAsia="Times New Roman" w:hAnsi="Cambria"/>
          <w:b/>
          <w:bCs/>
          <w:i/>
          <w:iCs/>
          <w:color w:val="FF0000"/>
          <w:sz w:val="24"/>
          <w:szCs w:val="24"/>
        </w:rPr>
        <w:t xml:space="preserve">Associated Document(s):  </w:t>
      </w:r>
      <w:r>
        <w:rPr>
          <w:rFonts w:ascii="Cambria" w:eastAsia="Times New Roman" w:hAnsi="Cambria"/>
          <w:iCs/>
          <w:sz w:val="24"/>
          <w:szCs w:val="24"/>
        </w:rPr>
        <w:t>11.18.21.07 Marx Email Rescinding Titles</w:t>
      </w:r>
    </w:p>
    <w:p w14:paraId="6BC7DBEA" w14:textId="60797B9B" w:rsidR="00573808" w:rsidRPr="00301CCD" w:rsidRDefault="00573808" w:rsidP="000411E2">
      <w:pPr>
        <w:pBdr>
          <w:bottom w:val="single" w:sz="6" w:space="1" w:color="auto"/>
        </w:pBdr>
        <w:rPr>
          <w:rFonts w:ascii="Cambria" w:eastAsia="Times New Roman" w:hAnsi="Cambria"/>
          <w:iCs/>
          <w:sz w:val="24"/>
          <w:szCs w:val="24"/>
        </w:rPr>
      </w:pPr>
      <w:r>
        <w:rPr>
          <w:rFonts w:ascii="Cambria" w:eastAsia="Times New Roman" w:hAnsi="Cambria"/>
          <w:iCs/>
          <w:sz w:val="24"/>
          <w:szCs w:val="24"/>
        </w:rPr>
        <w:t>From Chairperson Horst:  In 2019-2020, an ad-hoc committee of the Faculty Caucus drafted a proposal to create multiple University Professor positions.  This proposal was stalled due to COVID.  Chairperson Horst forwarded this proposal to the Provost’s office in May, 2023 for their consideration.  As well, she requested that they approve the budgetary requirements of the proposal first before the Faculty Affairs Committee considers it.</w:t>
      </w:r>
    </w:p>
    <w:p w14:paraId="35D9F1CC" w14:textId="4B9BA48A" w:rsidR="007339A9" w:rsidRDefault="007339A9" w:rsidP="00A35951">
      <w:pPr>
        <w:pStyle w:val="Heading2"/>
        <w:numPr>
          <w:ilvl w:val="0"/>
          <w:numId w:val="19"/>
        </w:numPr>
      </w:pPr>
      <w:bookmarkStart w:id="32" w:name="_Toc148428725"/>
      <w:r>
        <w:t xml:space="preserve">Policy </w:t>
      </w:r>
      <w:hyperlink r:id="rId12" w:history="1">
        <w:r w:rsidRPr="007339A9">
          <w:rPr>
            <w:rStyle w:val="Hyperlink"/>
          </w:rPr>
          <w:t>3.3.4 Nontenure Track Faculty Classifications</w:t>
        </w:r>
        <w:bookmarkEnd w:id="32"/>
      </w:hyperlink>
    </w:p>
    <w:p w14:paraId="263836B7" w14:textId="245FC160" w:rsidR="007339A9" w:rsidRPr="00301CCD" w:rsidRDefault="007339A9" w:rsidP="007339A9">
      <w:pPr>
        <w:rPr>
          <w:rFonts w:ascii="Cambria" w:eastAsia="Times New Roman" w:hAnsi="Cambria"/>
          <w:sz w:val="24"/>
          <w:szCs w:val="24"/>
          <w:u w:val="single"/>
        </w:rPr>
      </w:pPr>
      <w:r w:rsidRPr="00301CCD">
        <w:rPr>
          <w:rFonts w:ascii="Cambria" w:eastAsia="Times New Roman" w:hAnsi="Cambria"/>
          <w:b/>
          <w:bCs/>
          <w:i/>
          <w:iCs/>
          <w:color w:val="FF0000"/>
          <w:sz w:val="24"/>
          <w:szCs w:val="24"/>
        </w:rPr>
        <w:t xml:space="preserve">Description: </w:t>
      </w:r>
      <w:r w:rsidR="00C5485D" w:rsidRPr="00C5485D">
        <w:rPr>
          <w:rFonts w:ascii="Cambria" w:eastAsia="Times New Roman" w:hAnsi="Cambria"/>
          <w:sz w:val="24"/>
          <w:szCs w:val="24"/>
        </w:rPr>
        <w:t>Review and update policy</w:t>
      </w:r>
      <w:r w:rsidR="00C5485D">
        <w:rPr>
          <w:rFonts w:ascii="Cambria" w:eastAsia="Times New Roman" w:hAnsi="Cambria"/>
          <w:sz w:val="24"/>
          <w:szCs w:val="24"/>
        </w:rPr>
        <w:t>.</w:t>
      </w:r>
    </w:p>
    <w:p w14:paraId="5597BFE7" w14:textId="0838AFFF" w:rsidR="007339A9" w:rsidRDefault="007339A9" w:rsidP="007339A9">
      <w:pPr>
        <w:rPr>
          <w:rFonts w:ascii="Cambria" w:eastAsia="Times New Roman" w:hAnsi="Cambria"/>
          <w:iCs/>
          <w:sz w:val="24"/>
          <w:szCs w:val="24"/>
        </w:rPr>
      </w:pPr>
      <w:r w:rsidRPr="00301CCD">
        <w:rPr>
          <w:rFonts w:ascii="Cambria" w:eastAsia="Times New Roman" w:hAnsi="Cambria"/>
          <w:b/>
          <w:bCs/>
          <w:i/>
          <w:iCs/>
          <w:color w:val="FF0000"/>
          <w:sz w:val="24"/>
          <w:szCs w:val="24"/>
        </w:rPr>
        <w:t>Status:</w:t>
      </w:r>
      <w:r w:rsidRPr="00301CCD">
        <w:rPr>
          <w:rFonts w:ascii="Cambria" w:eastAsia="Times New Roman" w:hAnsi="Cambria"/>
          <w:bCs/>
          <w:iCs/>
          <w:color w:val="FF0000"/>
          <w:sz w:val="24"/>
          <w:szCs w:val="24"/>
        </w:rPr>
        <w:t xml:space="preserve">  </w:t>
      </w:r>
      <w:r w:rsidRPr="00301CCD">
        <w:rPr>
          <w:rFonts w:ascii="Cambria" w:eastAsia="Times New Roman" w:hAnsi="Cambria"/>
          <w:iCs/>
          <w:sz w:val="24"/>
          <w:szCs w:val="24"/>
        </w:rPr>
        <w:t>Pending</w:t>
      </w:r>
    </w:p>
    <w:p w14:paraId="01C48296" w14:textId="6CE76F29" w:rsidR="00692FEB" w:rsidRPr="00301CCD" w:rsidRDefault="00692FEB" w:rsidP="007339A9">
      <w:pPr>
        <w:rPr>
          <w:rFonts w:ascii="Cambria" w:eastAsia="Times New Roman" w:hAnsi="Cambria"/>
          <w:iCs/>
          <w:sz w:val="24"/>
          <w:szCs w:val="24"/>
        </w:rPr>
      </w:pPr>
      <w:r w:rsidRPr="00F715CE">
        <w:rPr>
          <w:rFonts w:ascii="Cambria" w:eastAsia="Times New Roman" w:hAnsi="Cambria"/>
          <w:b/>
          <w:i/>
          <w:iCs/>
          <w:color w:val="FF0000"/>
          <w:sz w:val="24"/>
          <w:szCs w:val="24"/>
        </w:rPr>
        <w:t>Legal Contact:</w:t>
      </w:r>
      <w:r>
        <w:rPr>
          <w:rFonts w:ascii="Cambria" w:eastAsia="Times New Roman" w:hAnsi="Cambria"/>
          <w:b/>
          <w:i/>
          <w:iCs/>
          <w:color w:val="FF0000"/>
          <w:sz w:val="24"/>
          <w:szCs w:val="24"/>
        </w:rPr>
        <w:t xml:space="preserve"> </w:t>
      </w:r>
    </w:p>
    <w:p w14:paraId="39A9EE50" w14:textId="47AC71B6" w:rsidR="007339A9" w:rsidRPr="00301CCD" w:rsidRDefault="007339A9" w:rsidP="007339A9">
      <w:pPr>
        <w:rPr>
          <w:rFonts w:ascii="Cambria" w:eastAsia="Times New Roman" w:hAnsi="Cambria"/>
          <w:iCs/>
          <w:sz w:val="24"/>
          <w:szCs w:val="24"/>
        </w:rPr>
      </w:pPr>
      <w:r w:rsidRPr="00301CCD">
        <w:rPr>
          <w:rFonts w:ascii="Cambria" w:eastAsia="Times New Roman" w:hAnsi="Cambria"/>
          <w:iCs/>
          <w:sz w:val="24"/>
          <w:szCs w:val="24"/>
        </w:rPr>
        <w:t xml:space="preserve">Assigned: </w:t>
      </w:r>
      <w:r>
        <w:rPr>
          <w:rFonts w:ascii="Cambria" w:eastAsia="Times New Roman" w:hAnsi="Cambria"/>
          <w:iCs/>
          <w:sz w:val="24"/>
          <w:szCs w:val="24"/>
        </w:rPr>
        <w:t>08/22/22</w:t>
      </w:r>
    </w:p>
    <w:p w14:paraId="47285465" w14:textId="7E160B03" w:rsidR="007339A9" w:rsidRPr="00C5485D" w:rsidRDefault="007339A9" w:rsidP="007339A9">
      <w:pPr>
        <w:pBdr>
          <w:bottom w:val="single" w:sz="6" w:space="1" w:color="auto"/>
        </w:pBdr>
        <w:rPr>
          <w:rFonts w:ascii="Cambria" w:eastAsia="Times New Roman" w:hAnsi="Cambria"/>
          <w:sz w:val="24"/>
          <w:szCs w:val="24"/>
        </w:rPr>
      </w:pPr>
      <w:r w:rsidRPr="00301CCD">
        <w:rPr>
          <w:rFonts w:ascii="Cambria" w:eastAsia="Times New Roman" w:hAnsi="Cambria"/>
          <w:b/>
          <w:bCs/>
          <w:i/>
          <w:iCs/>
          <w:color w:val="FF0000"/>
          <w:sz w:val="24"/>
          <w:szCs w:val="24"/>
        </w:rPr>
        <w:t>Associated Document(s):</w:t>
      </w:r>
      <w:r w:rsidR="00C5485D">
        <w:rPr>
          <w:rFonts w:ascii="Cambria" w:eastAsia="Times New Roman" w:hAnsi="Cambria"/>
          <w:b/>
          <w:bCs/>
          <w:i/>
          <w:iCs/>
          <w:color w:val="FF0000"/>
          <w:sz w:val="24"/>
          <w:szCs w:val="24"/>
        </w:rPr>
        <w:br/>
      </w:r>
      <w:r w:rsidR="00C5485D" w:rsidRPr="00C5485D">
        <w:rPr>
          <w:rFonts w:ascii="Cambria" w:eastAsia="Times New Roman" w:hAnsi="Cambria"/>
          <w:sz w:val="24"/>
          <w:szCs w:val="24"/>
        </w:rPr>
        <w:t xml:space="preserve">Exec </w:t>
      </w:r>
      <w:proofErr w:type="spellStart"/>
      <w:r w:rsidR="00C5485D" w:rsidRPr="00C5485D">
        <w:rPr>
          <w:rFonts w:ascii="Cambria" w:eastAsia="Times New Roman" w:hAnsi="Cambria"/>
          <w:sz w:val="24"/>
          <w:szCs w:val="24"/>
        </w:rPr>
        <w:t>Minutes_Policy</w:t>
      </w:r>
      <w:proofErr w:type="spellEnd"/>
      <w:r w:rsidR="00C5485D" w:rsidRPr="00C5485D">
        <w:rPr>
          <w:rFonts w:ascii="Cambria" w:eastAsia="Times New Roman" w:hAnsi="Cambria"/>
          <w:sz w:val="24"/>
          <w:szCs w:val="24"/>
        </w:rPr>
        <w:t xml:space="preserve"> 3.3.4 Non-Tenure Track Faculty Classifications and Performance Evaluation</w:t>
      </w:r>
    </w:p>
    <w:p w14:paraId="2EB17597" w14:textId="79CABAD8" w:rsidR="00C5485D" w:rsidRPr="00C5485D" w:rsidRDefault="00C5485D" w:rsidP="007339A9">
      <w:pPr>
        <w:pBdr>
          <w:bottom w:val="single" w:sz="6" w:space="1" w:color="auto"/>
        </w:pBdr>
        <w:rPr>
          <w:rFonts w:ascii="Cambria" w:eastAsia="Times New Roman" w:hAnsi="Cambria"/>
          <w:sz w:val="24"/>
          <w:szCs w:val="24"/>
        </w:rPr>
      </w:pPr>
      <w:r w:rsidRPr="00C5485D">
        <w:rPr>
          <w:rFonts w:ascii="Cambria" w:eastAsia="Times New Roman" w:hAnsi="Cambria"/>
          <w:sz w:val="24"/>
          <w:szCs w:val="24"/>
        </w:rPr>
        <w:t>04.12.22.01 Policy 3.3.4 Non-Tenure Track Faculty Classifications and Performance Evaluation Mark Up</w:t>
      </w:r>
    </w:p>
    <w:p w14:paraId="16BCEB53" w14:textId="716EDF49" w:rsidR="00C5485D" w:rsidRPr="00C5485D" w:rsidRDefault="00C5485D" w:rsidP="007339A9">
      <w:pPr>
        <w:pBdr>
          <w:bottom w:val="single" w:sz="6" w:space="1" w:color="auto"/>
        </w:pBdr>
        <w:rPr>
          <w:rFonts w:ascii="Cambria" w:eastAsia="Times New Roman" w:hAnsi="Cambria"/>
          <w:sz w:val="24"/>
          <w:szCs w:val="24"/>
        </w:rPr>
      </w:pPr>
      <w:r w:rsidRPr="00C5485D">
        <w:rPr>
          <w:rFonts w:ascii="Cambria" w:eastAsia="Times New Roman" w:hAnsi="Cambria"/>
          <w:sz w:val="24"/>
          <w:szCs w:val="24"/>
        </w:rPr>
        <w:lastRenderedPageBreak/>
        <w:t xml:space="preserve">08.17.22.01 </w:t>
      </w:r>
      <w:proofErr w:type="spellStart"/>
      <w:r w:rsidRPr="00C5485D">
        <w:rPr>
          <w:rFonts w:ascii="Cambria" w:eastAsia="Times New Roman" w:hAnsi="Cambria"/>
          <w:sz w:val="24"/>
          <w:szCs w:val="24"/>
        </w:rPr>
        <w:t>Email_FW</w:t>
      </w:r>
      <w:proofErr w:type="spellEnd"/>
      <w:r w:rsidRPr="00C5485D">
        <w:rPr>
          <w:rFonts w:ascii="Cambria" w:eastAsia="Times New Roman" w:hAnsi="Cambria"/>
          <w:sz w:val="24"/>
          <w:szCs w:val="24"/>
        </w:rPr>
        <w:t>_ policy 3.3.4</w:t>
      </w:r>
    </w:p>
    <w:p w14:paraId="7C99B239" w14:textId="0C66101B" w:rsidR="004557AD" w:rsidRDefault="004557AD" w:rsidP="004557AD">
      <w:pPr>
        <w:pStyle w:val="Heading2"/>
        <w:numPr>
          <w:ilvl w:val="0"/>
          <w:numId w:val="19"/>
        </w:numPr>
        <w:rPr>
          <w:rFonts w:ascii="Cambria" w:eastAsia="Times New Roman" w:hAnsi="Cambria"/>
          <w:sz w:val="24"/>
          <w:szCs w:val="24"/>
          <w:u w:val="single"/>
        </w:rPr>
      </w:pPr>
      <w:bookmarkStart w:id="33" w:name="_Toc148428726"/>
      <w:r>
        <w:t xml:space="preserve">Policy </w:t>
      </w:r>
      <w:r w:rsidR="008E32FD">
        <w:t>4.1.10 Intellectual Property</w:t>
      </w:r>
      <w:bookmarkEnd w:id="33"/>
    </w:p>
    <w:p w14:paraId="2F572939" w14:textId="2409BDAF" w:rsidR="004557AD" w:rsidRPr="00A35951" w:rsidRDefault="004557AD" w:rsidP="004557AD">
      <w:pPr>
        <w:rPr>
          <w:rFonts w:ascii="Cambria" w:hAnsi="Cambria"/>
          <w:sz w:val="24"/>
          <w:szCs w:val="24"/>
          <w:u w:val="single"/>
        </w:rPr>
      </w:pPr>
      <w:r w:rsidRPr="00A35951">
        <w:rPr>
          <w:rFonts w:ascii="Cambria" w:hAnsi="Cambria"/>
          <w:b/>
          <w:bCs/>
          <w:i/>
          <w:iCs/>
          <w:color w:val="FF0000"/>
          <w:sz w:val="24"/>
          <w:szCs w:val="24"/>
        </w:rPr>
        <w:t xml:space="preserve">Description: </w:t>
      </w:r>
      <w:r>
        <w:rPr>
          <w:rFonts w:ascii="Cambria" w:hAnsi="Cambria"/>
          <w:sz w:val="24"/>
          <w:szCs w:val="24"/>
        </w:rPr>
        <w:t xml:space="preserve">Policy </w:t>
      </w:r>
      <w:r w:rsidR="00B30862">
        <w:rPr>
          <w:rFonts w:ascii="Cambria" w:hAnsi="Cambria"/>
          <w:sz w:val="24"/>
          <w:szCs w:val="24"/>
        </w:rPr>
        <w:t>Review</w:t>
      </w:r>
      <w:r>
        <w:rPr>
          <w:rFonts w:ascii="Cambria" w:hAnsi="Cambria"/>
          <w:sz w:val="24"/>
          <w:szCs w:val="24"/>
        </w:rPr>
        <w:t>.</w:t>
      </w:r>
      <w:r w:rsidR="00B30862">
        <w:rPr>
          <w:rFonts w:ascii="Cambria" w:hAnsi="Cambria"/>
          <w:sz w:val="24"/>
          <w:szCs w:val="24"/>
        </w:rPr>
        <w:t xml:space="preserve"> Exec recommendations: define academic personnel, look into emeriti, full name for policy 3.3.7, correct broken links, and does the Intellectual Property Officer still exist? </w:t>
      </w:r>
    </w:p>
    <w:p w14:paraId="3DD53491" w14:textId="4284A3AA" w:rsidR="004557AD" w:rsidRDefault="004557AD" w:rsidP="004557AD">
      <w:pPr>
        <w:rPr>
          <w:rFonts w:ascii="Cambria" w:eastAsia="Times New Roman" w:hAnsi="Cambria"/>
          <w:iCs/>
          <w:sz w:val="24"/>
          <w:szCs w:val="24"/>
        </w:rPr>
      </w:pPr>
      <w:r w:rsidRPr="00301CCD">
        <w:rPr>
          <w:rFonts w:ascii="Cambria" w:eastAsia="Times New Roman" w:hAnsi="Cambria"/>
          <w:b/>
          <w:bCs/>
          <w:i/>
          <w:iCs/>
          <w:color w:val="FF0000"/>
          <w:sz w:val="24"/>
          <w:szCs w:val="24"/>
        </w:rPr>
        <w:t>Status:</w:t>
      </w:r>
      <w:r w:rsidRPr="00301CCD">
        <w:rPr>
          <w:rFonts w:ascii="Cambria" w:eastAsia="Times New Roman" w:hAnsi="Cambria"/>
          <w:bCs/>
          <w:iCs/>
          <w:color w:val="FF0000"/>
          <w:sz w:val="24"/>
          <w:szCs w:val="24"/>
        </w:rPr>
        <w:t xml:space="preserve">  </w:t>
      </w:r>
      <w:r w:rsidRPr="00301CCD">
        <w:rPr>
          <w:rFonts w:ascii="Cambria" w:eastAsia="Times New Roman" w:hAnsi="Cambria"/>
          <w:iCs/>
          <w:sz w:val="24"/>
          <w:szCs w:val="24"/>
        </w:rPr>
        <w:t>Pending</w:t>
      </w:r>
    </w:p>
    <w:p w14:paraId="75879203" w14:textId="0EEF0C9F" w:rsidR="008E32FD" w:rsidRPr="008E32FD" w:rsidRDefault="008E32FD" w:rsidP="004557AD">
      <w:pPr>
        <w:rPr>
          <w:rFonts w:ascii="Cambria" w:eastAsia="Times New Roman" w:hAnsi="Cambria"/>
          <w:b/>
          <w:bCs/>
          <w:i/>
          <w:color w:val="FF0000"/>
          <w:sz w:val="24"/>
          <w:szCs w:val="24"/>
        </w:rPr>
      </w:pPr>
      <w:r w:rsidRPr="008E32FD">
        <w:rPr>
          <w:rFonts w:ascii="Cambria" w:eastAsia="Times New Roman" w:hAnsi="Cambria"/>
          <w:b/>
          <w:bCs/>
          <w:i/>
          <w:color w:val="FF0000"/>
          <w:sz w:val="24"/>
          <w:szCs w:val="24"/>
        </w:rPr>
        <w:t xml:space="preserve">Legal Contact: </w:t>
      </w:r>
    </w:p>
    <w:p w14:paraId="374E75BE" w14:textId="14C06564" w:rsidR="004557AD" w:rsidRDefault="004557AD" w:rsidP="004557AD">
      <w:pPr>
        <w:pBdr>
          <w:bottom w:val="single" w:sz="6" w:space="1" w:color="auto"/>
        </w:pBdr>
        <w:rPr>
          <w:rFonts w:ascii="Cambria" w:eastAsia="Times New Roman" w:hAnsi="Cambria"/>
          <w:iCs/>
          <w:sz w:val="24"/>
          <w:szCs w:val="24"/>
        </w:rPr>
      </w:pPr>
      <w:r w:rsidRPr="008E32FD">
        <w:rPr>
          <w:rFonts w:ascii="Cambria" w:eastAsia="Times New Roman" w:hAnsi="Cambria"/>
          <w:b/>
          <w:bCs/>
          <w:i/>
          <w:color w:val="FF0000"/>
          <w:sz w:val="24"/>
          <w:szCs w:val="24"/>
        </w:rPr>
        <w:t>Assigned:</w:t>
      </w:r>
      <w:r w:rsidRPr="008E32FD">
        <w:rPr>
          <w:rFonts w:ascii="Cambria" w:eastAsia="Times New Roman" w:hAnsi="Cambria"/>
          <w:iCs/>
          <w:color w:val="FF0000"/>
          <w:sz w:val="24"/>
          <w:szCs w:val="24"/>
        </w:rPr>
        <w:t xml:space="preserve"> </w:t>
      </w:r>
      <w:r w:rsidR="00B30862">
        <w:rPr>
          <w:rFonts w:ascii="Cambria" w:eastAsia="Times New Roman" w:hAnsi="Cambria"/>
          <w:iCs/>
          <w:sz w:val="24"/>
          <w:szCs w:val="24"/>
        </w:rPr>
        <w:t>10/17/22</w:t>
      </w:r>
    </w:p>
    <w:p w14:paraId="0AF98512" w14:textId="2172A88E" w:rsidR="00573808" w:rsidRDefault="00573808" w:rsidP="004557AD">
      <w:pPr>
        <w:pBdr>
          <w:bottom w:val="single" w:sz="6" w:space="1" w:color="auto"/>
        </w:pBdr>
        <w:rPr>
          <w:rFonts w:ascii="Cambria" w:eastAsia="Times New Roman" w:hAnsi="Cambria"/>
          <w:iCs/>
          <w:sz w:val="24"/>
          <w:szCs w:val="24"/>
        </w:rPr>
      </w:pPr>
    </w:p>
    <w:p w14:paraId="46B91F16" w14:textId="37CCBD2B" w:rsidR="00573808" w:rsidRPr="00301CCD" w:rsidRDefault="00573808" w:rsidP="004557AD">
      <w:pPr>
        <w:pBdr>
          <w:bottom w:val="single" w:sz="6" w:space="1" w:color="auto"/>
        </w:pBdr>
        <w:rPr>
          <w:rFonts w:ascii="Cambria" w:eastAsia="Times New Roman" w:hAnsi="Cambria"/>
          <w:iCs/>
          <w:sz w:val="24"/>
          <w:szCs w:val="24"/>
        </w:rPr>
      </w:pPr>
      <w:r>
        <w:rPr>
          <w:rFonts w:ascii="Cambria" w:eastAsia="Times New Roman" w:hAnsi="Cambria"/>
          <w:iCs/>
          <w:sz w:val="24"/>
          <w:szCs w:val="24"/>
        </w:rPr>
        <w:t>Update from Chairperson Horst:  This item was forwarded to Craig McLauchlan for consideration in May, 2023.  AVP McLauchlan also received notes from the Exec discussion on 10/17/22.</w:t>
      </w:r>
    </w:p>
    <w:p w14:paraId="2D374A49" w14:textId="47BEA5E2" w:rsidR="00E65D7C" w:rsidRDefault="00E65D7C" w:rsidP="00E65D7C">
      <w:pPr>
        <w:pStyle w:val="Heading2"/>
        <w:numPr>
          <w:ilvl w:val="0"/>
          <w:numId w:val="19"/>
        </w:numPr>
        <w:rPr>
          <w:rFonts w:ascii="Cambria" w:eastAsia="Times New Roman" w:hAnsi="Cambria"/>
          <w:sz w:val="24"/>
          <w:szCs w:val="24"/>
          <w:u w:val="single"/>
        </w:rPr>
      </w:pPr>
      <w:bookmarkStart w:id="34" w:name="_Toc148428727"/>
      <w:r>
        <w:t>Honorary Degree Policy</w:t>
      </w:r>
      <w:r w:rsidR="007F407D">
        <w:t xml:space="preserve"> 4.1.1</w:t>
      </w:r>
      <w:bookmarkEnd w:id="34"/>
    </w:p>
    <w:p w14:paraId="3D2993EF" w14:textId="714C3540" w:rsidR="00E65D7C" w:rsidRPr="00A35951" w:rsidRDefault="00E65D7C" w:rsidP="00E65D7C">
      <w:pPr>
        <w:rPr>
          <w:rFonts w:ascii="Cambria" w:hAnsi="Cambria"/>
          <w:sz w:val="24"/>
          <w:szCs w:val="24"/>
          <w:u w:val="single"/>
        </w:rPr>
      </w:pPr>
      <w:r w:rsidRPr="00A35951">
        <w:rPr>
          <w:rFonts w:ascii="Cambria" w:hAnsi="Cambria"/>
          <w:b/>
          <w:bCs/>
          <w:i/>
          <w:iCs/>
          <w:color w:val="FF0000"/>
          <w:sz w:val="24"/>
          <w:szCs w:val="24"/>
        </w:rPr>
        <w:t xml:space="preserve">Description: </w:t>
      </w:r>
      <w:r>
        <w:rPr>
          <w:rFonts w:ascii="Cambria" w:hAnsi="Cambria"/>
          <w:sz w:val="24"/>
          <w:szCs w:val="24"/>
        </w:rPr>
        <w:t xml:space="preserve">Change Recommendation </w:t>
      </w:r>
    </w:p>
    <w:p w14:paraId="7F1D0CC0" w14:textId="77777777" w:rsidR="00E65D7C" w:rsidRDefault="00E65D7C" w:rsidP="00E65D7C">
      <w:pPr>
        <w:rPr>
          <w:rFonts w:ascii="Cambria" w:eastAsia="Times New Roman" w:hAnsi="Cambria"/>
          <w:iCs/>
          <w:sz w:val="24"/>
          <w:szCs w:val="24"/>
        </w:rPr>
      </w:pPr>
      <w:r w:rsidRPr="00301CCD">
        <w:rPr>
          <w:rFonts w:ascii="Cambria" w:eastAsia="Times New Roman" w:hAnsi="Cambria"/>
          <w:b/>
          <w:bCs/>
          <w:i/>
          <w:iCs/>
          <w:color w:val="FF0000"/>
          <w:sz w:val="24"/>
          <w:szCs w:val="24"/>
        </w:rPr>
        <w:t>Status:</w:t>
      </w:r>
      <w:r w:rsidRPr="00301CCD">
        <w:rPr>
          <w:rFonts w:ascii="Cambria" w:eastAsia="Times New Roman" w:hAnsi="Cambria"/>
          <w:bCs/>
          <w:iCs/>
          <w:color w:val="FF0000"/>
          <w:sz w:val="24"/>
          <w:szCs w:val="24"/>
        </w:rPr>
        <w:t xml:space="preserve">  </w:t>
      </w:r>
      <w:r w:rsidRPr="00301CCD">
        <w:rPr>
          <w:rFonts w:ascii="Cambria" w:eastAsia="Times New Roman" w:hAnsi="Cambria"/>
          <w:iCs/>
          <w:sz w:val="24"/>
          <w:szCs w:val="24"/>
        </w:rPr>
        <w:t>Pending</w:t>
      </w:r>
    </w:p>
    <w:p w14:paraId="187F30DE" w14:textId="77777777" w:rsidR="00E65D7C" w:rsidRPr="008E32FD" w:rsidRDefault="00E65D7C" w:rsidP="00E65D7C">
      <w:pPr>
        <w:rPr>
          <w:rFonts w:ascii="Cambria" w:eastAsia="Times New Roman" w:hAnsi="Cambria"/>
          <w:b/>
          <w:bCs/>
          <w:i/>
          <w:color w:val="FF0000"/>
          <w:sz w:val="24"/>
          <w:szCs w:val="24"/>
        </w:rPr>
      </w:pPr>
      <w:r w:rsidRPr="008E32FD">
        <w:rPr>
          <w:rFonts w:ascii="Cambria" w:eastAsia="Times New Roman" w:hAnsi="Cambria"/>
          <w:b/>
          <w:bCs/>
          <w:i/>
          <w:color w:val="FF0000"/>
          <w:sz w:val="24"/>
          <w:szCs w:val="24"/>
        </w:rPr>
        <w:t xml:space="preserve">Legal Contact: </w:t>
      </w:r>
    </w:p>
    <w:p w14:paraId="18094171" w14:textId="484EDEA6" w:rsidR="00E65D7C" w:rsidRDefault="00E65D7C" w:rsidP="00E65D7C">
      <w:pPr>
        <w:pBdr>
          <w:bottom w:val="single" w:sz="6" w:space="1" w:color="auto"/>
        </w:pBdr>
        <w:rPr>
          <w:rFonts w:ascii="Cambria" w:eastAsia="Times New Roman" w:hAnsi="Cambria"/>
          <w:iCs/>
          <w:sz w:val="24"/>
          <w:szCs w:val="24"/>
        </w:rPr>
      </w:pPr>
      <w:r w:rsidRPr="008E32FD">
        <w:rPr>
          <w:rFonts w:ascii="Cambria" w:eastAsia="Times New Roman" w:hAnsi="Cambria"/>
          <w:b/>
          <w:bCs/>
          <w:i/>
          <w:color w:val="FF0000"/>
          <w:sz w:val="24"/>
          <w:szCs w:val="24"/>
        </w:rPr>
        <w:t>Assigned:</w:t>
      </w:r>
      <w:r w:rsidRPr="008E32FD">
        <w:rPr>
          <w:rFonts w:ascii="Cambria" w:eastAsia="Times New Roman" w:hAnsi="Cambria"/>
          <w:iCs/>
          <w:color w:val="FF0000"/>
          <w:sz w:val="24"/>
          <w:szCs w:val="24"/>
        </w:rPr>
        <w:t xml:space="preserve"> </w:t>
      </w:r>
      <w:r>
        <w:rPr>
          <w:rFonts w:ascii="Cambria" w:eastAsia="Times New Roman" w:hAnsi="Cambria"/>
          <w:iCs/>
          <w:sz w:val="24"/>
          <w:szCs w:val="24"/>
        </w:rPr>
        <w:t xml:space="preserve">09/06/2023 </w:t>
      </w:r>
    </w:p>
    <w:p w14:paraId="7242A93B" w14:textId="77777777" w:rsidR="00E65D7C" w:rsidRDefault="00E65D7C" w:rsidP="00E65D7C">
      <w:pPr>
        <w:pBdr>
          <w:bottom w:val="single" w:sz="6" w:space="1" w:color="auto"/>
        </w:pBdr>
        <w:rPr>
          <w:rFonts w:ascii="Cambria" w:eastAsia="Times New Roman" w:hAnsi="Cambria"/>
          <w:b/>
          <w:bCs/>
          <w:i/>
          <w:iCs/>
          <w:color w:val="FF0000"/>
          <w:sz w:val="24"/>
          <w:szCs w:val="24"/>
        </w:rPr>
      </w:pPr>
      <w:r w:rsidRPr="00301CCD">
        <w:rPr>
          <w:rFonts w:ascii="Cambria" w:eastAsia="Times New Roman" w:hAnsi="Cambria"/>
          <w:b/>
          <w:bCs/>
          <w:i/>
          <w:iCs/>
          <w:color w:val="FF0000"/>
          <w:sz w:val="24"/>
          <w:szCs w:val="24"/>
        </w:rPr>
        <w:t xml:space="preserve">Associated Document(s):  </w:t>
      </w:r>
    </w:p>
    <w:p w14:paraId="6A2B72AE" w14:textId="77777777" w:rsidR="00E65D7C" w:rsidRDefault="00E65D7C" w:rsidP="00E65D7C">
      <w:pPr>
        <w:pBdr>
          <w:bottom w:val="single" w:sz="6" w:space="1" w:color="auto"/>
        </w:pBdr>
        <w:rPr>
          <w:rFonts w:ascii="Times New Roman" w:eastAsia="Times New Roman" w:hAnsi="Times New Roman"/>
          <w:b/>
          <w:bCs/>
          <w:i/>
          <w:iCs/>
          <w:sz w:val="24"/>
          <w:szCs w:val="24"/>
        </w:rPr>
      </w:pPr>
      <w:r w:rsidRPr="37FECFD9">
        <w:rPr>
          <w:rFonts w:ascii="Times New Roman" w:eastAsia="Times New Roman" w:hAnsi="Times New Roman"/>
          <w:b/>
          <w:bCs/>
          <w:i/>
          <w:iCs/>
          <w:sz w:val="24"/>
          <w:szCs w:val="24"/>
        </w:rPr>
        <w:t>08.14.23.01 Honorary Degree Policy Change Recommendation</w:t>
      </w:r>
    </w:p>
    <w:p w14:paraId="6D0843DA" w14:textId="467DFBA3" w:rsidR="00E65D7C" w:rsidRDefault="00E65D7C" w:rsidP="00E65D7C">
      <w:pPr>
        <w:pBdr>
          <w:bottom w:val="single" w:sz="6" w:space="1" w:color="auto"/>
        </w:pBdr>
        <w:rPr>
          <w:rFonts w:ascii="Cambria" w:eastAsia="Times New Roman" w:hAnsi="Cambria"/>
          <w:iCs/>
          <w:sz w:val="24"/>
          <w:szCs w:val="24"/>
        </w:rPr>
      </w:pPr>
      <w:r w:rsidRPr="37FECFD9">
        <w:rPr>
          <w:rFonts w:ascii="Times New Roman" w:eastAsia="Times New Roman" w:hAnsi="Times New Roman"/>
          <w:b/>
          <w:bCs/>
          <w:i/>
          <w:iCs/>
          <w:sz w:val="24"/>
          <w:szCs w:val="24"/>
        </w:rPr>
        <w:t>08.14.23.02 Policy 4.1.1 fall 21</w:t>
      </w:r>
    </w:p>
    <w:p w14:paraId="37F64893" w14:textId="1BF8FE86" w:rsidR="00E65D7C" w:rsidRPr="00CD1668" w:rsidRDefault="007F407D" w:rsidP="00CD1668">
      <w:pPr>
        <w:pStyle w:val="ListParagraph"/>
        <w:numPr>
          <w:ilvl w:val="3"/>
          <w:numId w:val="27"/>
        </w:numPr>
        <w:pBdr>
          <w:bottom w:val="single" w:sz="6" w:space="1" w:color="auto"/>
        </w:pBdr>
        <w:rPr>
          <w:rFonts w:ascii="Cambria" w:eastAsia="Times New Roman" w:hAnsi="Cambria"/>
          <w:iCs/>
          <w:sz w:val="24"/>
          <w:szCs w:val="24"/>
        </w:rPr>
      </w:pPr>
      <w:r>
        <w:rPr>
          <w:rFonts w:ascii="Times New Roman" w:eastAsia="Times New Roman" w:hAnsi="Times New Roman"/>
          <w:b/>
          <w:bCs/>
          <w:i/>
          <w:iCs/>
          <w:sz w:val="24"/>
          <w:szCs w:val="24"/>
        </w:rPr>
        <w:t xml:space="preserve"> P</w:t>
      </w:r>
      <w:r w:rsidR="00E65D7C" w:rsidRPr="00CD1668">
        <w:rPr>
          <w:rFonts w:ascii="Times New Roman" w:eastAsia="Times New Roman" w:hAnsi="Times New Roman"/>
          <w:b/>
          <w:bCs/>
          <w:i/>
          <w:iCs/>
          <w:sz w:val="24"/>
          <w:szCs w:val="24"/>
        </w:rPr>
        <w:t xml:space="preserve">olicy 4.1.1 Markup </w:t>
      </w:r>
    </w:p>
    <w:p w14:paraId="1B2EBC17" w14:textId="77777777" w:rsidR="00E65D7C" w:rsidRDefault="00E65D7C" w:rsidP="00E65D7C">
      <w:pPr>
        <w:pBdr>
          <w:bottom w:val="single" w:sz="6" w:space="1" w:color="auto"/>
        </w:pBdr>
        <w:rPr>
          <w:rFonts w:ascii="Cambria" w:eastAsia="Times New Roman" w:hAnsi="Cambria"/>
          <w:iCs/>
          <w:sz w:val="24"/>
          <w:szCs w:val="24"/>
        </w:rPr>
      </w:pPr>
    </w:p>
    <w:p w14:paraId="500F1412" w14:textId="313EAF65" w:rsidR="00CD1668" w:rsidRDefault="00CD1668" w:rsidP="00CD1668">
      <w:pPr>
        <w:pStyle w:val="Heading2"/>
        <w:numPr>
          <w:ilvl w:val="0"/>
          <w:numId w:val="19"/>
        </w:numPr>
        <w:rPr>
          <w:rFonts w:ascii="Cambria" w:eastAsia="Times New Roman" w:hAnsi="Cambria"/>
          <w:sz w:val="24"/>
          <w:szCs w:val="24"/>
          <w:u w:val="single"/>
        </w:rPr>
      </w:pPr>
      <w:bookmarkStart w:id="35" w:name="_Hlk148428602"/>
      <w:bookmarkStart w:id="36" w:name="_Toc148428728"/>
      <w:r>
        <w:t>Faculty Hiring Procedure</w:t>
      </w:r>
      <w:r w:rsidR="007F407D">
        <w:t xml:space="preserve"> 3.3.2</w:t>
      </w:r>
      <w:bookmarkEnd w:id="36"/>
    </w:p>
    <w:p w14:paraId="6D81DD6A" w14:textId="01BC83D7" w:rsidR="00CD1668" w:rsidRPr="00A35951" w:rsidRDefault="00CD1668" w:rsidP="00CD1668">
      <w:pPr>
        <w:rPr>
          <w:rFonts w:ascii="Cambria" w:hAnsi="Cambria"/>
          <w:sz w:val="24"/>
          <w:szCs w:val="24"/>
          <w:u w:val="single"/>
        </w:rPr>
      </w:pPr>
      <w:r w:rsidRPr="00A35951">
        <w:rPr>
          <w:rFonts w:ascii="Cambria" w:hAnsi="Cambria"/>
          <w:b/>
          <w:bCs/>
          <w:i/>
          <w:iCs/>
          <w:color w:val="FF0000"/>
          <w:sz w:val="24"/>
          <w:szCs w:val="24"/>
        </w:rPr>
        <w:t xml:space="preserve">Description: </w:t>
      </w:r>
      <w:r>
        <w:rPr>
          <w:rFonts w:ascii="Cambria" w:hAnsi="Cambria"/>
          <w:sz w:val="24"/>
          <w:szCs w:val="24"/>
        </w:rPr>
        <w:t xml:space="preserve">Up for Review </w:t>
      </w:r>
    </w:p>
    <w:p w14:paraId="78D3BF02" w14:textId="29B0CCD0" w:rsidR="00CD1668" w:rsidRPr="00CD1668" w:rsidRDefault="00CD1668" w:rsidP="00CD1668">
      <w:pPr>
        <w:rPr>
          <w:rFonts w:ascii="Cambria" w:eastAsia="Times New Roman" w:hAnsi="Cambria"/>
          <w:iCs/>
          <w:sz w:val="24"/>
          <w:szCs w:val="24"/>
        </w:rPr>
      </w:pPr>
      <w:r w:rsidRPr="00301CCD">
        <w:rPr>
          <w:rFonts w:ascii="Cambria" w:eastAsia="Times New Roman" w:hAnsi="Cambria"/>
          <w:b/>
          <w:bCs/>
          <w:i/>
          <w:iCs/>
          <w:color w:val="FF0000"/>
          <w:sz w:val="24"/>
          <w:szCs w:val="24"/>
        </w:rPr>
        <w:t>Status:</w:t>
      </w:r>
      <w:r w:rsidRPr="00301CCD">
        <w:rPr>
          <w:rFonts w:ascii="Cambria" w:eastAsia="Times New Roman" w:hAnsi="Cambria"/>
          <w:bCs/>
          <w:iCs/>
          <w:color w:val="FF0000"/>
          <w:sz w:val="24"/>
          <w:szCs w:val="24"/>
        </w:rPr>
        <w:t xml:space="preserve">  </w:t>
      </w:r>
      <w:r w:rsidRPr="00301CCD">
        <w:rPr>
          <w:rFonts w:ascii="Cambria" w:eastAsia="Times New Roman" w:hAnsi="Cambria"/>
          <w:iCs/>
          <w:sz w:val="24"/>
          <w:szCs w:val="24"/>
        </w:rPr>
        <w:t>Pending</w:t>
      </w:r>
    </w:p>
    <w:p w14:paraId="6E5398C6" w14:textId="1784798A" w:rsidR="00CD1668" w:rsidRDefault="00CD1668" w:rsidP="00CD1668">
      <w:pPr>
        <w:pBdr>
          <w:bottom w:val="single" w:sz="6" w:space="1" w:color="auto"/>
        </w:pBdr>
        <w:rPr>
          <w:rFonts w:ascii="Cambria" w:eastAsia="Times New Roman" w:hAnsi="Cambria"/>
          <w:iCs/>
          <w:sz w:val="24"/>
          <w:szCs w:val="24"/>
        </w:rPr>
      </w:pPr>
      <w:r w:rsidRPr="008E32FD">
        <w:rPr>
          <w:rFonts w:ascii="Cambria" w:eastAsia="Times New Roman" w:hAnsi="Cambria"/>
          <w:b/>
          <w:bCs/>
          <w:i/>
          <w:color w:val="FF0000"/>
          <w:sz w:val="24"/>
          <w:szCs w:val="24"/>
        </w:rPr>
        <w:t>Assigned:</w:t>
      </w:r>
      <w:r w:rsidRPr="008E32FD">
        <w:rPr>
          <w:rFonts w:ascii="Cambria" w:eastAsia="Times New Roman" w:hAnsi="Cambria"/>
          <w:iCs/>
          <w:color w:val="FF0000"/>
          <w:sz w:val="24"/>
          <w:szCs w:val="24"/>
        </w:rPr>
        <w:t xml:space="preserve"> </w:t>
      </w:r>
      <w:r>
        <w:rPr>
          <w:rFonts w:ascii="Cambria" w:eastAsia="Times New Roman" w:hAnsi="Cambria"/>
          <w:iCs/>
          <w:sz w:val="24"/>
          <w:szCs w:val="24"/>
        </w:rPr>
        <w:t>10/02/23</w:t>
      </w:r>
    </w:p>
    <w:p w14:paraId="1818D73F" w14:textId="73188159" w:rsidR="00CD1668" w:rsidRDefault="00CD1668" w:rsidP="00CD1668">
      <w:pPr>
        <w:pBdr>
          <w:bottom w:val="single" w:sz="6" w:space="1" w:color="auto"/>
        </w:pBdr>
        <w:rPr>
          <w:rFonts w:ascii="Cambria" w:eastAsia="Times New Roman" w:hAnsi="Cambria"/>
          <w:b/>
          <w:bCs/>
          <w:i/>
          <w:iCs/>
          <w:color w:val="FF0000"/>
          <w:sz w:val="24"/>
          <w:szCs w:val="24"/>
        </w:rPr>
      </w:pPr>
      <w:r w:rsidRPr="00301CCD">
        <w:rPr>
          <w:rFonts w:ascii="Cambria" w:eastAsia="Times New Roman" w:hAnsi="Cambria"/>
          <w:b/>
          <w:bCs/>
          <w:i/>
          <w:iCs/>
          <w:color w:val="FF0000"/>
          <w:sz w:val="24"/>
          <w:szCs w:val="24"/>
        </w:rPr>
        <w:t xml:space="preserve">Associated Document(s):  </w:t>
      </w:r>
      <w:r w:rsidRPr="00CD1668">
        <w:rPr>
          <w:rFonts w:ascii="Cambria" w:eastAsia="Times New Roman" w:hAnsi="Cambria"/>
          <w:b/>
          <w:bCs/>
          <w:i/>
          <w:iCs/>
          <w:sz w:val="24"/>
          <w:szCs w:val="24"/>
        </w:rPr>
        <w:t>Policy 3.3.2 Faculty Hiring Procedure Folder</w:t>
      </w:r>
    </w:p>
    <w:p w14:paraId="039EA591" w14:textId="1DEDDB7B" w:rsidR="007F407D" w:rsidRDefault="007F407D" w:rsidP="007F407D">
      <w:pPr>
        <w:pStyle w:val="Heading2"/>
        <w:numPr>
          <w:ilvl w:val="0"/>
          <w:numId w:val="19"/>
        </w:numPr>
      </w:pPr>
      <w:bookmarkStart w:id="37" w:name="_Toc148428729"/>
      <w:bookmarkEnd w:id="35"/>
      <w:r>
        <w:lastRenderedPageBreak/>
        <w:t>Flow and Review of Grant and Contract Proposals</w:t>
      </w:r>
      <w:r>
        <w:t xml:space="preserve"> </w:t>
      </w:r>
      <w:r>
        <w:t>7.4.2</w:t>
      </w:r>
      <w:bookmarkEnd w:id="37"/>
    </w:p>
    <w:p w14:paraId="4909C983" w14:textId="77777777" w:rsidR="007F407D" w:rsidRPr="007F407D" w:rsidRDefault="007F407D" w:rsidP="007F407D"/>
    <w:p w14:paraId="784270FB" w14:textId="77777777" w:rsidR="007F407D" w:rsidRPr="00A35951" w:rsidRDefault="007F407D" w:rsidP="007F407D">
      <w:pPr>
        <w:rPr>
          <w:rFonts w:ascii="Cambria" w:hAnsi="Cambria"/>
          <w:sz w:val="24"/>
          <w:szCs w:val="24"/>
          <w:u w:val="single"/>
        </w:rPr>
      </w:pPr>
      <w:r w:rsidRPr="00A35951">
        <w:rPr>
          <w:rFonts w:ascii="Cambria" w:hAnsi="Cambria"/>
          <w:b/>
          <w:bCs/>
          <w:i/>
          <w:iCs/>
          <w:color w:val="FF0000"/>
          <w:sz w:val="24"/>
          <w:szCs w:val="24"/>
        </w:rPr>
        <w:t xml:space="preserve">Description: </w:t>
      </w:r>
      <w:r>
        <w:rPr>
          <w:rFonts w:ascii="Cambria" w:hAnsi="Cambria"/>
          <w:sz w:val="24"/>
          <w:szCs w:val="24"/>
        </w:rPr>
        <w:t xml:space="preserve">Up for Review </w:t>
      </w:r>
    </w:p>
    <w:p w14:paraId="27F54E10" w14:textId="77777777" w:rsidR="007F407D" w:rsidRPr="00CD1668" w:rsidRDefault="007F407D" w:rsidP="007F407D">
      <w:pPr>
        <w:rPr>
          <w:rFonts w:ascii="Cambria" w:eastAsia="Times New Roman" w:hAnsi="Cambria"/>
          <w:iCs/>
          <w:sz w:val="24"/>
          <w:szCs w:val="24"/>
        </w:rPr>
      </w:pPr>
      <w:r w:rsidRPr="00301CCD">
        <w:rPr>
          <w:rFonts w:ascii="Cambria" w:eastAsia="Times New Roman" w:hAnsi="Cambria"/>
          <w:b/>
          <w:bCs/>
          <w:i/>
          <w:iCs/>
          <w:color w:val="FF0000"/>
          <w:sz w:val="24"/>
          <w:szCs w:val="24"/>
        </w:rPr>
        <w:t>Status:</w:t>
      </w:r>
      <w:r w:rsidRPr="00301CCD">
        <w:rPr>
          <w:rFonts w:ascii="Cambria" w:eastAsia="Times New Roman" w:hAnsi="Cambria"/>
          <w:bCs/>
          <w:iCs/>
          <w:color w:val="FF0000"/>
          <w:sz w:val="24"/>
          <w:szCs w:val="24"/>
        </w:rPr>
        <w:t xml:space="preserve">  </w:t>
      </w:r>
      <w:r w:rsidRPr="00301CCD">
        <w:rPr>
          <w:rFonts w:ascii="Cambria" w:eastAsia="Times New Roman" w:hAnsi="Cambria"/>
          <w:iCs/>
          <w:sz w:val="24"/>
          <w:szCs w:val="24"/>
        </w:rPr>
        <w:t>Pending</w:t>
      </w:r>
    </w:p>
    <w:p w14:paraId="08C07F7A" w14:textId="3B97C434" w:rsidR="007F407D" w:rsidRDefault="007F407D" w:rsidP="007F407D">
      <w:pPr>
        <w:pBdr>
          <w:bottom w:val="single" w:sz="6" w:space="1" w:color="auto"/>
        </w:pBdr>
        <w:rPr>
          <w:rFonts w:ascii="Cambria" w:eastAsia="Times New Roman" w:hAnsi="Cambria"/>
          <w:iCs/>
          <w:sz w:val="24"/>
          <w:szCs w:val="24"/>
        </w:rPr>
      </w:pPr>
      <w:r w:rsidRPr="008E32FD">
        <w:rPr>
          <w:rFonts w:ascii="Cambria" w:eastAsia="Times New Roman" w:hAnsi="Cambria"/>
          <w:b/>
          <w:bCs/>
          <w:i/>
          <w:color w:val="FF0000"/>
          <w:sz w:val="24"/>
          <w:szCs w:val="24"/>
        </w:rPr>
        <w:t>Assigned:</w:t>
      </w:r>
      <w:r w:rsidRPr="008E32FD">
        <w:rPr>
          <w:rFonts w:ascii="Cambria" w:eastAsia="Times New Roman" w:hAnsi="Cambria"/>
          <w:iCs/>
          <w:color w:val="FF0000"/>
          <w:sz w:val="24"/>
          <w:szCs w:val="24"/>
        </w:rPr>
        <w:t xml:space="preserve"> </w:t>
      </w:r>
      <w:r>
        <w:rPr>
          <w:rFonts w:ascii="Cambria" w:eastAsia="Times New Roman" w:hAnsi="Cambria"/>
          <w:iCs/>
          <w:sz w:val="24"/>
          <w:szCs w:val="24"/>
        </w:rPr>
        <w:t>10/</w:t>
      </w:r>
      <w:r>
        <w:rPr>
          <w:rFonts w:ascii="Cambria" w:eastAsia="Times New Roman" w:hAnsi="Cambria"/>
          <w:iCs/>
          <w:sz w:val="24"/>
          <w:szCs w:val="24"/>
        </w:rPr>
        <w:t>16</w:t>
      </w:r>
      <w:r>
        <w:rPr>
          <w:rFonts w:ascii="Cambria" w:eastAsia="Times New Roman" w:hAnsi="Cambria"/>
          <w:iCs/>
          <w:sz w:val="24"/>
          <w:szCs w:val="24"/>
        </w:rPr>
        <w:t>/23</w:t>
      </w:r>
    </w:p>
    <w:p w14:paraId="5BE71F9E" w14:textId="7DD2784C" w:rsidR="007F407D" w:rsidRDefault="007F407D" w:rsidP="007F407D">
      <w:pPr>
        <w:pBdr>
          <w:bottom w:val="single" w:sz="6" w:space="1" w:color="auto"/>
        </w:pBdr>
        <w:rPr>
          <w:rFonts w:ascii="Cambria" w:eastAsia="Times New Roman" w:hAnsi="Cambria"/>
          <w:b/>
          <w:bCs/>
          <w:i/>
          <w:iCs/>
          <w:color w:val="FF0000"/>
          <w:sz w:val="24"/>
          <w:szCs w:val="24"/>
        </w:rPr>
      </w:pPr>
      <w:r w:rsidRPr="00301CCD">
        <w:rPr>
          <w:rFonts w:ascii="Cambria" w:eastAsia="Times New Roman" w:hAnsi="Cambria"/>
          <w:b/>
          <w:bCs/>
          <w:i/>
          <w:iCs/>
          <w:color w:val="FF0000"/>
          <w:sz w:val="24"/>
          <w:szCs w:val="24"/>
        </w:rPr>
        <w:t xml:space="preserve">Associated Document(s):  </w:t>
      </w:r>
      <w:r w:rsidRPr="00CD1668">
        <w:rPr>
          <w:rFonts w:ascii="Cambria" w:eastAsia="Times New Roman" w:hAnsi="Cambria"/>
          <w:b/>
          <w:bCs/>
          <w:i/>
          <w:iCs/>
          <w:sz w:val="24"/>
          <w:szCs w:val="24"/>
        </w:rPr>
        <w:t xml:space="preserve">Policy </w:t>
      </w:r>
      <w:r>
        <w:rPr>
          <w:rFonts w:ascii="Cambria" w:eastAsia="Times New Roman" w:hAnsi="Cambria"/>
          <w:b/>
          <w:bCs/>
          <w:i/>
          <w:iCs/>
          <w:sz w:val="24"/>
          <w:szCs w:val="24"/>
        </w:rPr>
        <w:t>7.4.2</w:t>
      </w:r>
      <w:r w:rsidRPr="00CD1668">
        <w:rPr>
          <w:rFonts w:ascii="Cambria" w:eastAsia="Times New Roman" w:hAnsi="Cambria"/>
          <w:b/>
          <w:bCs/>
          <w:i/>
          <w:iCs/>
          <w:sz w:val="24"/>
          <w:szCs w:val="24"/>
        </w:rPr>
        <w:t xml:space="preserve"> </w:t>
      </w:r>
    </w:p>
    <w:p w14:paraId="47CCC732" w14:textId="77777777" w:rsidR="004557AD" w:rsidRPr="00301CCD" w:rsidRDefault="004557AD" w:rsidP="00955B66">
      <w:pPr>
        <w:rPr>
          <w:rFonts w:ascii="Cambria" w:eastAsia="Times New Roman" w:hAnsi="Cambria"/>
          <w:b/>
          <w:bCs/>
          <w:iCs/>
          <w:sz w:val="24"/>
          <w:szCs w:val="24"/>
        </w:rPr>
      </w:pPr>
    </w:p>
    <w:sectPr w:rsidR="004557AD" w:rsidRPr="00301CC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E7D49" w14:textId="77777777" w:rsidR="00F01982" w:rsidRDefault="00F01982" w:rsidP="00CB4C44">
      <w:pPr>
        <w:spacing w:after="0" w:line="240" w:lineRule="auto"/>
      </w:pPr>
      <w:r>
        <w:separator/>
      </w:r>
    </w:p>
  </w:endnote>
  <w:endnote w:type="continuationSeparator" w:id="0">
    <w:p w14:paraId="33267508" w14:textId="77777777" w:rsidR="00F01982" w:rsidRDefault="00F01982" w:rsidP="00CB4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33B10" w14:textId="77777777" w:rsidR="00F01982" w:rsidRDefault="00F01982" w:rsidP="00CB4C44">
      <w:pPr>
        <w:spacing w:after="0" w:line="240" w:lineRule="auto"/>
      </w:pPr>
      <w:r>
        <w:separator/>
      </w:r>
    </w:p>
  </w:footnote>
  <w:footnote w:type="continuationSeparator" w:id="0">
    <w:p w14:paraId="60DAE3DD" w14:textId="77777777" w:rsidR="00F01982" w:rsidRDefault="00F01982" w:rsidP="00CB4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F8DB5" w14:textId="19AA3A90" w:rsidR="00B454C6" w:rsidRDefault="00B454C6">
    <w:pPr>
      <w:pStyle w:val="Header"/>
    </w:pPr>
    <w:r>
      <w:t xml:space="preserve">Updated: </w:t>
    </w:r>
    <w:r w:rsidR="00CD1668">
      <w:t>10</w:t>
    </w:r>
    <w:r w:rsidR="00E46365">
      <w:t>/</w:t>
    </w:r>
    <w:r w:rsidR="007F407D">
      <w:t>17</w:t>
    </w:r>
    <w:r w:rsidR="00E46365">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8C5"/>
    <w:multiLevelType w:val="multilevel"/>
    <w:tmpl w:val="15DAC6C2"/>
    <w:lvl w:ilvl="0">
      <w:start w:val="8"/>
      <w:numFmt w:val="decimalZero"/>
      <w:lvlText w:val="%1"/>
      <w:lvlJc w:val="left"/>
      <w:pPr>
        <w:ind w:left="1140" w:hanging="1140"/>
      </w:pPr>
      <w:rPr>
        <w:rFonts w:ascii="Times New Roman" w:hAnsi="Times New Roman" w:hint="default"/>
        <w:b/>
        <w:i/>
      </w:rPr>
    </w:lvl>
    <w:lvl w:ilvl="1">
      <w:start w:val="14"/>
      <w:numFmt w:val="decimal"/>
      <w:lvlText w:val="%1.%2"/>
      <w:lvlJc w:val="left"/>
      <w:pPr>
        <w:ind w:left="1140" w:hanging="1140"/>
      </w:pPr>
      <w:rPr>
        <w:rFonts w:ascii="Times New Roman" w:hAnsi="Times New Roman" w:hint="default"/>
        <w:b/>
        <w:i/>
      </w:rPr>
    </w:lvl>
    <w:lvl w:ilvl="2">
      <w:start w:val="23"/>
      <w:numFmt w:val="decimal"/>
      <w:lvlText w:val="%1.%2.%3"/>
      <w:lvlJc w:val="left"/>
      <w:pPr>
        <w:ind w:left="1140" w:hanging="1140"/>
      </w:pPr>
      <w:rPr>
        <w:rFonts w:ascii="Times New Roman" w:hAnsi="Times New Roman" w:hint="default"/>
        <w:b/>
        <w:i/>
      </w:rPr>
    </w:lvl>
    <w:lvl w:ilvl="3">
      <w:start w:val="3"/>
      <w:numFmt w:val="decimalZero"/>
      <w:lvlText w:val="%1.%2.%3.%4"/>
      <w:lvlJc w:val="left"/>
      <w:pPr>
        <w:ind w:left="1140" w:hanging="1140"/>
      </w:pPr>
      <w:rPr>
        <w:rFonts w:ascii="Times New Roman" w:hAnsi="Times New Roman" w:hint="default"/>
        <w:b/>
        <w:i/>
      </w:rPr>
    </w:lvl>
    <w:lvl w:ilvl="4">
      <w:start w:val="1"/>
      <w:numFmt w:val="decimal"/>
      <w:lvlText w:val="%1.%2.%3.%4.%5"/>
      <w:lvlJc w:val="left"/>
      <w:pPr>
        <w:ind w:left="1140" w:hanging="1140"/>
      </w:pPr>
      <w:rPr>
        <w:rFonts w:ascii="Times New Roman" w:hAnsi="Times New Roman" w:hint="default"/>
        <w:b/>
        <w:i/>
      </w:rPr>
    </w:lvl>
    <w:lvl w:ilvl="5">
      <w:start w:val="1"/>
      <w:numFmt w:val="decimal"/>
      <w:lvlText w:val="%1.%2.%3.%4.%5.%6"/>
      <w:lvlJc w:val="left"/>
      <w:pPr>
        <w:ind w:left="1440" w:hanging="1440"/>
      </w:pPr>
      <w:rPr>
        <w:rFonts w:ascii="Times New Roman" w:hAnsi="Times New Roman" w:hint="default"/>
        <w:b/>
        <w:i/>
      </w:rPr>
    </w:lvl>
    <w:lvl w:ilvl="6">
      <w:start w:val="1"/>
      <w:numFmt w:val="decimal"/>
      <w:lvlText w:val="%1.%2.%3.%4.%5.%6.%7"/>
      <w:lvlJc w:val="left"/>
      <w:pPr>
        <w:ind w:left="1440" w:hanging="1440"/>
      </w:pPr>
      <w:rPr>
        <w:rFonts w:ascii="Times New Roman" w:hAnsi="Times New Roman" w:hint="default"/>
        <w:b/>
        <w:i/>
      </w:rPr>
    </w:lvl>
    <w:lvl w:ilvl="7">
      <w:start w:val="1"/>
      <w:numFmt w:val="decimal"/>
      <w:lvlText w:val="%1.%2.%3.%4.%5.%6.%7.%8"/>
      <w:lvlJc w:val="left"/>
      <w:pPr>
        <w:ind w:left="1800" w:hanging="1800"/>
      </w:pPr>
      <w:rPr>
        <w:rFonts w:ascii="Times New Roman" w:hAnsi="Times New Roman" w:hint="default"/>
        <w:b/>
        <w:i/>
      </w:rPr>
    </w:lvl>
    <w:lvl w:ilvl="8">
      <w:start w:val="1"/>
      <w:numFmt w:val="decimal"/>
      <w:lvlText w:val="%1.%2.%3.%4.%5.%6.%7.%8.%9"/>
      <w:lvlJc w:val="left"/>
      <w:pPr>
        <w:ind w:left="1800" w:hanging="1800"/>
      </w:pPr>
      <w:rPr>
        <w:rFonts w:ascii="Times New Roman" w:hAnsi="Times New Roman" w:hint="default"/>
        <w:b/>
        <w:i/>
      </w:rPr>
    </w:lvl>
  </w:abstractNum>
  <w:abstractNum w:abstractNumId="1" w15:restartNumberingAfterBreak="0">
    <w:nsid w:val="0A5C0E02"/>
    <w:multiLevelType w:val="hybridMultilevel"/>
    <w:tmpl w:val="B1FEE47A"/>
    <w:lvl w:ilvl="0" w:tplc="FD1239C6">
      <w:start w:val="1"/>
      <w:numFmt w:val="decimal"/>
      <w:lvlText w:val="%1."/>
      <w:lvlJc w:val="left"/>
      <w:pPr>
        <w:ind w:left="720" w:hanging="360"/>
      </w:pPr>
      <w:rPr>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A6E77"/>
    <w:multiLevelType w:val="hybridMultilevel"/>
    <w:tmpl w:val="D4F664FC"/>
    <w:lvl w:ilvl="0" w:tplc="A62464C4">
      <w:start w:val="1"/>
      <w:numFmt w:val="decimal"/>
      <w:lvlText w:val="%1)"/>
      <w:lvlJc w:val="left"/>
      <w:pPr>
        <w:ind w:left="630" w:hanging="360"/>
      </w:pPr>
      <w:rPr>
        <w:rFonts w:ascii="Times New Roman" w:hAnsi="Times New Roman" w:cs="Times New Roman" w:hint="default"/>
        <w:b/>
        <w:i/>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652F14"/>
    <w:multiLevelType w:val="hybridMultilevel"/>
    <w:tmpl w:val="BA3C36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5C52B2"/>
    <w:multiLevelType w:val="hybridMultilevel"/>
    <w:tmpl w:val="D5AEEB32"/>
    <w:lvl w:ilvl="0" w:tplc="ED766116">
      <w:start w:val="1"/>
      <w:numFmt w:val="decimal"/>
      <w:lvlText w:val="%1."/>
      <w:lvlJc w:val="left"/>
      <w:pPr>
        <w:ind w:left="360" w:hanging="360"/>
      </w:pPr>
      <w:rPr>
        <w:i w:val="0"/>
        <w:iCs/>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762B2"/>
    <w:multiLevelType w:val="hybridMultilevel"/>
    <w:tmpl w:val="918E9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92563"/>
    <w:multiLevelType w:val="hybridMultilevel"/>
    <w:tmpl w:val="032AB9E4"/>
    <w:lvl w:ilvl="0" w:tplc="FFFFFFFF">
      <w:start w:val="1"/>
      <w:numFmt w:val="decimal"/>
      <w:lvlText w:val="%1."/>
      <w:lvlJc w:val="left"/>
      <w:pPr>
        <w:ind w:left="63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A0A4E72"/>
    <w:multiLevelType w:val="hybridMultilevel"/>
    <w:tmpl w:val="723E4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3011AF"/>
    <w:multiLevelType w:val="hybridMultilevel"/>
    <w:tmpl w:val="7F321D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D64F79"/>
    <w:multiLevelType w:val="hybridMultilevel"/>
    <w:tmpl w:val="709C8368"/>
    <w:lvl w:ilvl="0" w:tplc="FFFFFFFF">
      <w:start w:val="1"/>
      <w:numFmt w:val="decimal"/>
      <w:lvlText w:val="%1."/>
      <w:lvlJc w:val="left"/>
      <w:pPr>
        <w:ind w:left="63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FB843A0"/>
    <w:multiLevelType w:val="hybridMultilevel"/>
    <w:tmpl w:val="709C8368"/>
    <w:lvl w:ilvl="0" w:tplc="FFFFFFFF">
      <w:start w:val="1"/>
      <w:numFmt w:val="decimal"/>
      <w:lvlText w:val="%1."/>
      <w:lvlJc w:val="left"/>
      <w:pPr>
        <w:ind w:left="63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02474E6"/>
    <w:multiLevelType w:val="hybridMultilevel"/>
    <w:tmpl w:val="032AB9E4"/>
    <w:lvl w:ilvl="0" w:tplc="FFFFFFFF">
      <w:start w:val="1"/>
      <w:numFmt w:val="decimal"/>
      <w:lvlText w:val="%1."/>
      <w:lvlJc w:val="left"/>
      <w:pPr>
        <w:ind w:left="63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3A14216"/>
    <w:multiLevelType w:val="hybridMultilevel"/>
    <w:tmpl w:val="9F088B44"/>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C166D2"/>
    <w:multiLevelType w:val="hybridMultilevel"/>
    <w:tmpl w:val="0A3AD30E"/>
    <w:lvl w:ilvl="0" w:tplc="FFFFFFFF">
      <w:start w:val="1"/>
      <w:numFmt w:val="decimal"/>
      <w:lvlText w:val="%1."/>
      <w:lvlJc w:val="left"/>
      <w:pPr>
        <w:ind w:left="63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6FB5DE3"/>
    <w:multiLevelType w:val="hybridMultilevel"/>
    <w:tmpl w:val="74008C32"/>
    <w:lvl w:ilvl="0" w:tplc="FD1239C6">
      <w:start w:val="1"/>
      <w:numFmt w:val="decimal"/>
      <w:lvlText w:val="%1."/>
      <w:lvlJc w:val="left"/>
      <w:pPr>
        <w:ind w:left="720" w:hanging="360"/>
      </w:pPr>
      <w:rPr>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21047F"/>
    <w:multiLevelType w:val="hybridMultilevel"/>
    <w:tmpl w:val="77660DF0"/>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542B3B"/>
    <w:multiLevelType w:val="hybridMultilevel"/>
    <w:tmpl w:val="709C8368"/>
    <w:lvl w:ilvl="0" w:tplc="FFFFFFFF">
      <w:start w:val="1"/>
      <w:numFmt w:val="decimal"/>
      <w:lvlText w:val="%1."/>
      <w:lvlJc w:val="left"/>
      <w:pPr>
        <w:ind w:left="63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26360AA"/>
    <w:multiLevelType w:val="hybridMultilevel"/>
    <w:tmpl w:val="30B4B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CD0206"/>
    <w:multiLevelType w:val="hybridMultilevel"/>
    <w:tmpl w:val="032AB9E4"/>
    <w:lvl w:ilvl="0" w:tplc="FFFFFFFF">
      <w:start w:val="1"/>
      <w:numFmt w:val="decimal"/>
      <w:lvlText w:val="%1."/>
      <w:lvlJc w:val="left"/>
      <w:pPr>
        <w:ind w:left="63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9C9408E"/>
    <w:multiLevelType w:val="hybridMultilevel"/>
    <w:tmpl w:val="A8E6F8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D87CD6"/>
    <w:multiLevelType w:val="hybridMultilevel"/>
    <w:tmpl w:val="BDBA1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EFA3835"/>
    <w:multiLevelType w:val="hybridMultilevel"/>
    <w:tmpl w:val="1BD0694C"/>
    <w:lvl w:ilvl="0" w:tplc="ED766116">
      <w:start w:val="1"/>
      <w:numFmt w:val="decimal"/>
      <w:lvlText w:val="%1."/>
      <w:lvlJc w:val="left"/>
      <w:pPr>
        <w:ind w:left="720" w:hanging="360"/>
      </w:pPr>
      <w:rPr>
        <w:i w:val="0"/>
        <w:iCs/>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A1524B"/>
    <w:multiLevelType w:val="hybridMultilevel"/>
    <w:tmpl w:val="F46ED5CA"/>
    <w:lvl w:ilvl="0" w:tplc="ED766116">
      <w:start w:val="1"/>
      <w:numFmt w:val="decimal"/>
      <w:lvlText w:val="%1."/>
      <w:lvlJc w:val="left"/>
      <w:pPr>
        <w:ind w:left="720" w:hanging="360"/>
      </w:pPr>
      <w:rPr>
        <w:i w:val="0"/>
        <w:iCs/>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C45B00"/>
    <w:multiLevelType w:val="hybridMultilevel"/>
    <w:tmpl w:val="C890D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8E12329"/>
    <w:multiLevelType w:val="hybridMultilevel"/>
    <w:tmpl w:val="CA6C0650"/>
    <w:lvl w:ilvl="0" w:tplc="6A48A666">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092166"/>
    <w:multiLevelType w:val="hybridMultilevel"/>
    <w:tmpl w:val="485A10A4"/>
    <w:lvl w:ilvl="0" w:tplc="AC583CD0">
      <w:start w:val="1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C134821"/>
    <w:multiLevelType w:val="hybridMultilevel"/>
    <w:tmpl w:val="B2A60FD0"/>
    <w:lvl w:ilvl="0" w:tplc="87DECEF8">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AF1329"/>
    <w:multiLevelType w:val="hybridMultilevel"/>
    <w:tmpl w:val="8972500E"/>
    <w:lvl w:ilvl="0" w:tplc="ED766116">
      <w:start w:val="1"/>
      <w:numFmt w:val="decimal"/>
      <w:lvlText w:val="%1."/>
      <w:lvlJc w:val="left"/>
      <w:pPr>
        <w:ind w:left="720" w:hanging="360"/>
      </w:pPr>
      <w:rPr>
        <w:i w:val="0"/>
        <w:iCs/>
        <w:color w:val="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82889962">
    <w:abstractNumId w:val="4"/>
  </w:num>
  <w:num w:numId="2" w16cid:durableId="831916729">
    <w:abstractNumId w:val="20"/>
  </w:num>
  <w:num w:numId="3" w16cid:durableId="912815645">
    <w:abstractNumId w:val="8"/>
  </w:num>
  <w:num w:numId="4" w16cid:durableId="303125820">
    <w:abstractNumId w:val="14"/>
  </w:num>
  <w:num w:numId="5" w16cid:durableId="130948542">
    <w:abstractNumId w:val="1"/>
  </w:num>
  <w:num w:numId="6" w16cid:durableId="754548603">
    <w:abstractNumId w:val="2"/>
  </w:num>
  <w:num w:numId="7" w16cid:durableId="407457558">
    <w:abstractNumId w:val="7"/>
  </w:num>
  <w:num w:numId="8" w16cid:durableId="774255162">
    <w:abstractNumId w:val="24"/>
  </w:num>
  <w:num w:numId="9" w16cid:durableId="1340431542">
    <w:abstractNumId w:val="3"/>
  </w:num>
  <w:num w:numId="10" w16cid:durableId="472647024">
    <w:abstractNumId w:val="26"/>
  </w:num>
  <w:num w:numId="11" w16cid:durableId="503865157">
    <w:abstractNumId w:val="5"/>
  </w:num>
  <w:num w:numId="12" w16cid:durableId="799421429">
    <w:abstractNumId w:val="21"/>
  </w:num>
  <w:num w:numId="13" w16cid:durableId="1334449576">
    <w:abstractNumId w:val="23"/>
  </w:num>
  <w:num w:numId="14" w16cid:durableId="649362679">
    <w:abstractNumId w:val="22"/>
  </w:num>
  <w:num w:numId="15" w16cid:durableId="2001613353">
    <w:abstractNumId w:val="27"/>
  </w:num>
  <w:num w:numId="16" w16cid:durableId="1091464498">
    <w:abstractNumId w:val="19"/>
  </w:num>
  <w:num w:numId="17" w16cid:durableId="1812601662">
    <w:abstractNumId w:val="17"/>
  </w:num>
  <w:num w:numId="18" w16cid:durableId="870264560">
    <w:abstractNumId w:val="25"/>
  </w:num>
  <w:num w:numId="19" w16cid:durableId="1945069280">
    <w:abstractNumId w:val="12"/>
  </w:num>
  <w:num w:numId="20" w16cid:durableId="973220825">
    <w:abstractNumId w:val="13"/>
  </w:num>
  <w:num w:numId="21" w16cid:durableId="580263329">
    <w:abstractNumId w:val="9"/>
  </w:num>
  <w:num w:numId="22" w16cid:durableId="1025206342">
    <w:abstractNumId w:val="16"/>
  </w:num>
  <w:num w:numId="23" w16cid:durableId="2061897418">
    <w:abstractNumId w:val="10"/>
  </w:num>
  <w:num w:numId="24" w16cid:durableId="1734430532">
    <w:abstractNumId w:val="15"/>
  </w:num>
  <w:num w:numId="25" w16cid:durableId="1131097120">
    <w:abstractNumId w:val="18"/>
  </w:num>
  <w:num w:numId="26" w16cid:durableId="233708343">
    <w:abstractNumId w:val="6"/>
  </w:num>
  <w:num w:numId="27" w16cid:durableId="960377418">
    <w:abstractNumId w:val="0"/>
  </w:num>
  <w:num w:numId="28" w16cid:durableId="178915556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C44"/>
    <w:rsid w:val="000030CF"/>
    <w:rsid w:val="000411E2"/>
    <w:rsid w:val="00077A60"/>
    <w:rsid w:val="00080AA6"/>
    <w:rsid w:val="000C1150"/>
    <w:rsid w:val="00170999"/>
    <w:rsid w:val="001A27C3"/>
    <w:rsid w:val="001F43C5"/>
    <w:rsid w:val="002010D1"/>
    <w:rsid w:val="0020569E"/>
    <w:rsid w:val="0021246B"/>
    <w:rsid w:val="002138F6"/>
    <w:rsid w:val="00286DC0"/>
    <w:rsid w:val="00287B23"/>
    <w:rsid w:val="002C2A01"/>
    <w:rsid w:val="00301CCD"/>
    <w:rsid w:val="00313F92"/>
    <w:rsid w:val="003765EE"/>
    <w:rsid w:val="0039762F"/>
    <w:rsid w:val="003A6012"/>
    <w:rsid w:val="003D75CF"/>
    <w:rsid w:val="003F1F3A"/>
    <w:rsid w:val="00440A69"/>
    <w:rsid w:val="004557AD"/>
    <w:rsid w:val="004D740C"/>
    <w:rsid w:val="004F4F97"/>
    <w:rsid w:val="00556BAB"/>
    <w:rsid w:val="00560688"/>
    <w:rsid w:val="00573808"/>
    <w:rsid w:val="005C7625"/>
    <w:rsid w:val="005E6171"/>
    <w:rsid w:val="00625095"/>
    <w:rsid w:val="0064222A"/>
    <w:rsid w:val="006647BC"/>
    <w:rsid w:val="00692FEB"/>
    <w:rsid w:val="006B0E4C"/>
    <w:rsid w:val="006E367F"/>
    <w:rsid w:val="007339A9"/>
    <w:rsid w:val="00736867"/>
    <w:rsid w:val="0073704E"/>
    <w:rsid w:val="00741017"/>
    <w:rsid w:val="00786ADF"/>
    <w:rsid w:val="007B0F40"/>
    <w:rsid w:val="007F407D"/>
    <w:rsid w:val="0082450B"/>
    <w:rsid w:val="00837B49"/>
    <w:rsid w:val="008814B6"/>
    <w:rsid w:val="008E32FD"/>
    <w:rsid w:val="00907AAF"/>
    <w:rsid w:val="00921C5A"/>
    <w:rsid w:val="00933130"/>
    <w:rsid w:val="009549D1"/>
    <w:rsid w:val="00955B66"/>
    <w:rsid w:val="0096302C"/>
    <w:rsid w:val="0097112E"/>
    <w:rsid w:val="00997E35"/>
    <w:rsid w:val="00A07543"/>
    <w:rsid w:val="00A22E3A"/>
    <w:rsid w:val="00A35951"/>
    <w:rsid w:val="00A44C05"/>
    <w:rsid w:val="00A926E9"/>
    <w:rsid w:val="00AC0C5B"/>
    <w:rsid w:val="00B12617"/>
    <w:rsid w:val="00B30862"/>
    <w:rsid w:val="00B454C6"/>
    <w:rsid w:val="00B73F86"/>
    <w:rsid w:val="00C02506"/>
    <w:rsid w:val="00C07026"/>
    <w:rsid w:val="00C5485D"/>
    <w:rsid w:val="00CB4C44"/>
    <w:rsid w:val="00CD1668"/>
    <w:rsid w:val="00D05CB1"/>
    <w:rsid w:val="00D05D8D"/>
    <w:rsid w:val="00D07187"/>
    <w:rsid w:val="00D222A4"/>
    <w:rsid w:val="00DA6FB1"/>
    <w:rsid w:val="00DD3E75"/>
    <w:rsid w:val="00E46365"/>
    <w:rsid w:val="00E55945"/>
    <w:rsid w:val="00E65D7C"/>
    <w:rsid w:val="00E91D9C"/>
    <w:rsid w:val="00F01982"/>
    <w:rsid w:val="00F15297"/>
    <w:rsid w:val="00F5617D"/>
    <w:rsid w:val="00F715CE"/>
    <w:rsid w:val="00FC5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35A27"/>
  <w15:chartTrackingRefBased/>
  <w15:docId w15:val="{5F0B1BDF-294F-461B-AFDF-02D681612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C44"/>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B4C4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030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4C44"/>
    <w:rPr>
      <w:color w:val="0563C1" w:themeColor="hyperlink"/>
      <w:u w:val="single"/>
    </w:rPr>
  </w:style>
  <w:style w:type="paragraph" w:styleId="Header">
    <w:name w:val="header"/>
    <w:basedOn w:val="Normal"/>
    <w:link w:val="HeaderChar"/>
    <w:uiPriority w:val="99"/>
    <w:unhideWhenUsed/>
    <w:rsid w:val="00CB4C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C44"/>
    <w:rPr>
      <w:rFonts w:ascii="Calibri" w:eastAsia="Calibri" w:hAnsi="Calibri" w:cs="Times New Roman"/>
    </w:rPr>
  </w:style>
  <w:style w:type="paragraph" w:styleId="Footer">
    <w:name w:val="footer"/>
    <w:basedOn w:val="Normal"/>
    <w:link w:val="FooterChar"/>
    <w:uiPriority w:val="99"/>
    <w:unhideWhenUsed/>
    <w:rsid w:val="00CB4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C44"/>
    <w:rPr>
      <w:rFonts w:ascii="Calibri" w:eastAsia="Calibri" w:hAnsi="Calibri" w:cs="Times New Roman"/>
    </w:rPr>
  </w:style>
  <w:style w:type="character" w:customStyle="1" w:styleId="Heading1Char">
    <w:name w:val="Heading 1 Char"/>
    <w:basedOn w:val="DefaultParagraphFont"/>
    <w:link w:val="Heading1"/>
    <w:uiPriority w:val="9"/>
    <w:rsid w:val="00CB4C4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B4C44"/>
    <w:pPr>
      <w:spacing w:line="259" w:lineRule="auto"/>
      <w:outlineLvl w:val="9"/>
    </w:pPr>
  </w:style>
  <w:style w:type="table" w:styleId="TableGrid">
    <w:name w:val="Table Grid"/>
    <w:basedOn w:val="TableNormal"/>
    <w:uiPriority w:val="39"/>
    <w:rsid w:val="00CB4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4C44"/>
    <w:pPr>
      <w:ind w:left="720"/>
      <w:contextualSpacing/>
    </w:pPr>
  </w:style>
  <w:style w:type="paragraph" w:styleId="NormalWeb">
    <w:name w:val="Normal (Web)"/>
    <w:basedOn w:val="Normal"/>
    <w:uiPriority w:val="99"/>
    <w:unhideWhenUsed/>
    <w:rsid w:val="0039762F"/>
    <w:pPr>
      <w:spacing w:after="0" w:line="240" w:lineRule="auto"/>
    </w:pPr>
    <w:rPr>
      <w:rFonts w:ascii="Times New Roman" w:eastAsiaTheme="minorHAnsi" w:hAnsi="Times New Roman"/>
      <w:sz w:val="24"/>
      <w:szCs w:val="24"/>
    </w:rPr>
  </w:style>
  <w:style w:type="paragraph" w:styleId="TOC1">
    <w:name w:val="toc 1"/>
    <w:basedOn w:val="Normal"/>
    <w:next w:val="Normal"/>
    <w:autoRedefine/>
    <w:uiPriority w:val="39"/>
    <w:unhideWhenUsed/>
    <w:rsid w:val="00B454C6"/>
    <w:pPr>
      <w:spacing w:after="100"/>
    </w:pPr>
  </w:style>
  <w:style w:type="paragraph" w:styleId="NoSpacing">
    <w:name w:val="No Spacing"/>
    <w:uiPriority w:val="1"/>
    <w:qFormat/>
    <w:rsid w:val="000411E2"/>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6B0E4C"/>
    <w:rPr>
      <w:color w:val="605E5C"/>
      <w:shd w:val="clear" w:color="auto" w:fill="E1DFDD"/>
    </w:rPr>
  </w:style>
  <w:style w:type="character" w:customStyle="1" w:styleId="Heading2Char">
    <w:name w:val="Heading 2 Char"/>
    <w:basedOn w:val="DefaultParagraphFont"/>
    <w:link w:val="Heading2"/>
    <w:uiPriority w:val="9"/>
    <w:rsid w:val="000030CF"/>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A35951"/>
    <w:pPr>
      <w:spacing w:after="100"/>
      <w:ind w:left="220"/>
    </w:pPr>
  </w:style>
  <w:style w:type="character" w:styleId="FollowedHyperlink">
    <w:name w:val="FollowedHyperlink"/>
    <w:basedOn w:val="DefaultParagraphFont"/>
    <w:uiPriority w:val="99"/>
    <w:semiHidden/>
    <w:unhideWhenUsed/>
    <w:rsid w:val="00170999"/>
    <w:rPr>
      <w:color w:val="954F72" w:themeColor="followedHyperlink"/>
      <w:u w:val="single"/>
    </w:rPr>
  </w:style>
  <w:style w:type="paragraph" w:styleId="Title">
    <w:name w:val="Title"/>
    <w:basedOn w:val="Normal"/>
    <w:next w:val="Normal"/>
    <w:link w:val="TitleChar"/>
    <w:uiPriority w:val="10"/>
    <w:qFormat/>
    <w:rsid w:val="007410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101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senate@ilstu.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illinoisstate.edu/employee/3-3-4.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senate@ilstu.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cademicsenate.illinoisstate.edu/about/bylaws/" TargetMode="External"/><Relationship Id="rId4" Type="http://schemas.openxmlformats.org/officeDocument/2006/relationships/settings" Target="settings.xml"/><Relationship Id="rId9" Type="http://schemas.openxmlformats.org/officeDocument/2006/relationships/hyperlink" Target="https://academicsenate.illinoisstate.edu/docu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12191-08C2-49FE-BCDF-BBCBC3AF2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Horst, Martha</cp:lastModifiedBy>
  <cp:revision>3</cp:revision>
  <cp:lastPrinted>2023-08-11T15:55:00Z</cp:lastPrinted>
  <dcterms:created xsi:type="dcterms:W3CDTF">2023-10-17T14:47:00Z</dcterms:created>
  <dcterms:modified xsi:type="dcterms:W3CDTF">2023-10-17T14:52:00Z</dcterms:modified>
</cp:coreProperties>
</file>